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75EF4" w14:textId="77777777"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p>
    <w:sdt>
      <w:sdtPr>
        <w:rPr>
          <w:rFonts w:ascii="Times New Roman" w:hAnsi="Times New Roman" w:cs="Times New Roman"/>
        </w:rPr>
        <w:id w:val="585266392"/>
        <w:docPartObj>
          <w:docPartGallery w:val="Table of Contents"/>
          <w:docPartUnique/>
        </w:docPartObj>
      </w:sdtPr>
      <w:sdtEndPr>
        <w:rPr>
          <w:rFonts w:ascii="Arial" w:hAnsi="Arial" w:cs="Arial"/>
        </w:rPr>
      </w:sdtEndPr>
      <w:sdtContent>
        <w:p w14:paraId="32A25EA7" w14:textId="77777777" w:rsidR="00473E2F" w:rsidRPr="00305EAA" w:rsidRDefault="005622D0">
          <w:pPr>
            <w:pStyle w:val="TOC1"/>
            <w:tabs>
              <w:tab w:val="left" w:pos="400"/>
              <w:tab w:val="right" w:pos="9351"/>
            </w:tabs>
            <w:rPr>
              <w:rFonts w:ascii="Times New Roman" w:eastAsiaTheme="minorEastAsia" w:hAnsi="Times New Roman" w:cs="Times New Roman"/>
              <w:noProof/>
              <w:sz w:val="22"/>
              <w:szCs w:val="22"/>
              <w:lang w:val="en-US"/>
            </w:rPr>
          </w:pPr>
          <w:r w:rsidRPr="00305EAA">
            <w:rPr>
              <w:rFonts w:ascii="Times New Roman" w:hAnsi="Times New Roman" w:cs="Times New Roman"/>
            </w:rPr>
            <w:fldChar w:fldCharType="begin"/>
          </w:r>
          <w:r w:rsidR="009B049B" w:rsidRPr="00305EAA">
            <w:rPr>
              <w:rFonts w:ascii="Times New Roman" w:hAnsi="Times New Roman" w:cs="Times New Roman"/>
            </w:rPr>
            <w:instrText xml:space="preserve"> TOC \h \u \z </w:instrText>
          </w:r>
          <w:r w:rsidRPr="00305EAA">
            <w:rPr>
              <w:rFonts w:ascii="Times New Roman" w:hAnsi="Times New Roman" w:cs="Times New Roman"/>
            </w:rPr>
            <w:fldChar w:fldCharType="separate"/>
          </w:r>
          <w:hyperlink w:anchor="_Toc7096982" w:history="1">
            <w:r w:rsidR="00473E2F" w:rsidRPr="00305EAA">
              <w:rPr>
                <w:rStyle w:val="Hyperlink"/>
                <w:rFonts w:ascii="Times New Roman" w:hAnsi="Times New Roman" w:cs="Times New Roman"/>
                <w:noProof/>
              </w:rPr>
              <w:t>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BACKGROUND INFORMATION</w:t>
            </w:r>
            <w:r w:rsidR="00473E2F" w:rsidRPr="00305EAA">
              <w:rPr>
                <w:rFonts w:ascii="Times New Roman" w:hAnsi="Times New Roman" w:cs="Times New Roman"/>
                <w:noProof/>
                <w:webHidden/>
              </w:rPr>
              <w:tab/>
            </w:r>
            <w:r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_Toc7096982 \h </w:instrText>
            </w:r>
            <w:r w:rsidRPr="00305EAA">
              <w:rPr>
                <w:rFonts w:ascii="Times New Roman" w:hAnsi="Times New Roman" w:cs="Times New Roman"/>
                <w:noProof/>
                <w:webHidden/>
              </w:rPr>
            </w:r>
            <w:r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Pr="00305EAA">
              <w:rPr>
                <w:rFonts w:ascii="Times New Roman" w:hAnsi="Times New Roman" w:cs="Times New Roman"/>
                <w:noProof/>
                <w:webHidden/>
              </w:rPr>
              <w:fldChar w:fldCharType="end"/>
            </w:r>
          </w:hyperlink>
        </w:p>
        <w:p w14:paraId="1A16065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83" w:history="1">
            <w:r w:rsidR="00473E2F" w:rsidRPr="00305EAA">
              <w:rPr>
                <w:rStyle w:val="Hyperlink"/>
                <w:rFonts w:ascii="Times New Roman" w:hAnsi="Times New Roman" w:cs="Times New Roman"/>
                <w:noProof/>
              </w:rPr>
              <w:t>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Partner country</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59FED229"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84" w:history="1">
            <w:r w:rsidR="00473E2F" w:rsidRPr="00305EAA">
              <w:rPr>
                <w:rStyle w:val="Hyperlink"/>
                <w:rFonts w:ascii="Times New Roman" w:hAnsi="Times New Roman" w:cs="Times New Roman"/>
                <w:noProof/>
              </w:rPr>
              <w:t>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Contracting Authority</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1FD14776"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6985" w:history="1">
            <w:r w:rsidR="00473E2F" w:rsidRPr="00305EAA">
              <w:rPr>
                <w:rStyle w:val="Hyperlink"/>
                <w:rFonts w:ascii="Times New Roman" w:hAnsi="Times New Roman" w:cs="Times New Roman"/>
                <w:noProof/>
              </w:rPr>
              <w:t>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OBJECTIVE, PURPOSE &amp; EXPECTED RESULTS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3AAF482B"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86" w:history="1">
            <w:r w:rsidR="00473E2F" w:rsidRPr="00305EAA">
              <w:rPr>
                <w:rStyle w:val="Hyperlink"/>
                <w:rFonts w:ascii="Times New Roman" w:hAnsi="Times New Roman" w:cs="Times New Roman"/>
                <w:noProof/>
              </w:rPr>
              <w:t>2.1.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Purpose of the Contract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71706C57"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87" w:history="1">
            <w:r w:rsidR="00473E2F" w:rsidRPr="00305EAA">
              <w:rPr>
                <w:rStyle w:val="Hyperlink"/>
                <w:rFonts w:ascii="Times New Roman" w:hAnsi="Times New Roman" w:cs="Times New Roman"/>
                <w:noProof/>
              </w:rPr>
              <w:t>2.2.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Results to be achieved by the Contractor</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00F933D4"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6988" w:history="1">
            <w:r w:rsidR="00473E2F" w:rsidRPr="00305EAA">
              <w:rPr>
                <w:rStyle w:val="Hyperlink"/>
                <w:rFonts w:ascii="Times New Roman" w:hAnsi="Times New Roman" w:cs="Times New Roman"/>
                <w:noProof/>
              </w:rPr>
              <w:t>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ASSUMPTIONS &amp; RISKS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734606FB"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89" w:history="1">
            <w:r w:rsidR="00473E2F" w:rsidRPr="00305EAA">
              <w:rPr>
                <w:rStyle w:val="Hyperlink"/>
                <w:rFonts w:ascii="Times New Roman" w:hAnsi="Times New Roman" w:cs="Times New Roman"/>
                <w:noProof/>
              </w:rPr>
              <w:t>3.1.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Assumptions underlying the project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_Toc7096989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6086C983"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90" w:history="1">
            <w:r w:rsidR="00473E2F" w:rsidRPr="00305EAA">
              <w:rPr>
                <w:rStyle w:val="Hyperlink"/>
                <w:rFonts w:ascii="Times New Roman" w:hAnsi="Times New Roman" w:cs="Times New Roman"/>
                <w:noProof/>
              </w:rPr>
              <w:t>3.2.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Risks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2DED9569"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6991" w:history="1">
            <w:r w:rsidR="00473E2F" w:rsidRPr="00305EAA">
              <w:rPr>
                <w:rStyle w:val="Hyperlink"/>
                <w:rFonts w:ascii="Times New Roman" w:hAnsi="Times New Roman" w:cs="Times New Roman"/>
                <w:noProof/>
              </w:rPr>
              <w:t>4.</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SCOPE OF THE WORK</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0E89A96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92" w:history="1">
            <w:r w:rsidR="00473E2F" w:rsidRPr="00305EAA">
              <w:rPr>
                <w:rStyle w:val="Hyperlink"/>
                <w:rFonts w:ascii="Times New Roman" w:hAnsi="Times New Roman" w:cs="Times New Roman"/>
                <w:noProof/>
              </w:rPr>
              <w:t>4.1.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General</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52356AA0"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6993" w:history="1">
            <w:r w:rsidR="00473E2F" w:rsidRPr="00305EAA">
              <w:rPr>
                <w:rStyle w:val="Hyperlink"/>
                <w:rFonts w:ascii="Times New Roman" w:hAnsi="Times New Roman" w:cs="Times New Roman"/>
                <w:noProof/>
              </w:rPr>
              <w:t>4.1.1.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Project description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2</w:t>
            </w:r>
            <w:r w:rsidR="005622D0" w:rsidRPr="00305EAA">
              <w:rPr>
                <w:rFonts w:ascii="Times New Roman" w:hAnsi="Times New Roman" w:cs="Times New Roman"/>
                <w:noProof/>
                <w:webHidden/>
              </w:rPr>
              <w:fldChar w:fldCharType="end"/>
            </w:r>
          </w:hyperlink>
        </w:p>
        <w:p w14:paraId="66486685"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6994" w:history="1">
            <w:r w:rsidR="00473E2F" w:rsidRPr="00305EAA">
              <w:rPr>
                <w:rStyle w:val="Hyperlink"/>
                <w:rFonts w:ascii="Times New Roman" w:hAnsi="Times New Roman" w:cs="Times New Roman"/>
                <w:noProof/>
              </w:rPr>
              <w:t>4.1.2.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Geographical area to be covered</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0291F9D3"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6995" w:history="1">
            <w:r w:rsidR="00473E2F" w:rsidRPr="00305EAA">
              <w:rPr>
                <w:rStyle w:val="Hyperlink"/>
                <w:rFonts w:ascii="Times New Roman" w:hAnsi="Times New Roman" w:cs="Times New Roman"/>
                <w:noProof/>
              </w:rPr>
              <w:t>4.1.3.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Target groups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3529D0A5"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96" w:history="1">
            <w:r w:rsidR="00473E2F" w:rsidRPr="00305EAA">
              <w:rPr>
                <w:rStyle w:val="Hyperlink"/>
                <w:rFonts w:ascii="Times New Roman" w:hAnsi="Times New Roman" w:cs="Times New Roman"/>
                <w:noProof/>
              </w:rPr>
              <w:t>4.2.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Specific work</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3</w:t>
            </w:r>
            <w:r w:rsidR="005622D0" w:rsidRPr="00305EAA">
              <w:rPr>
                <w:rFonts w:ascii="Times New Roman" w:hAnsi="Times New Roman" w:cs="Times New Roman"/>
                <w:noProof/>
                <w:webHidden/>
              </w:rPr>
              <w:fldChar w:fldCharType="end"/>
            </w:r>
          </w:hyperlink>
        </w:p>
        <w:p w14:paraId="20361E3E"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6997" w:history="1">
            <w:r w:rsidR="00473E2F" w:rsidRPr="00305EAA">
              <w:rPr>
                <w:rStyle w:val="Hyperlink"/>
                <w:rFonts w:ascii="Times New Roman" w:hAnsi="Times New Roman" w:cs="Times New Roman"/>
                <w:noProof/>
              </w:rPr>
              <w:t>4.3.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Project management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732E1E6"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6998" w:history="1">
            <w:r w:rsidR="00473E2F" w:rsidRPr="00305EAA">
              <w:rPr>
                <w:rStyle w:val="Hyperlink"/>
                <w:rFonts w:ascii="Times New Roman" w:hAnsi="Times New Roman" w:cs="Times New Roman"/>
                <w:noProof/>
              </w:rPr>
              <w:t>4.3.1.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Responsible person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611294B"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6999" w:history="1">
            <w:r w:rsidR="00473E2F" w:rsidRPr="00305EAA">
              <w:rPr>
                <w:rStyle w:val="Hyperlink"/>
                <w:rFonts w:ascii="Times New Roman" w:hAnsi="Times New Roman" w:cs="Times New Roman"/>
                <w:noProof/>
              </w:rPr>
              <w:t>4.3.2.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Facilities to be provided by the Contracting Authority and/or other parties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_Toc7096999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6B69FBEF"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7000" w:history="1">
            <w:r w:rsidR="00473E2F" w:rsidRPr="00305EAA">
              <w:rPr>
                <w:rStyle w:val="Hyperlink"/>
                <w:rFonts w:ascii="Times New Roman" w:hAnsi="Times New Roman" w:cs="Times New Roman"/>
                <w:noProof/>
              </w:rPr>
              <w:t>5.</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LOGISTICS AND TIMING</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BF2E9EC"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01" w:history="1">
            <w:r w:rsidR="00473E2F" w:rsidRPr="00305EAA">
              <w:rPr>
                <w:rStyle w:val="Hyperlink"/>
                <w:rFonts w:ascii="Times New Roman" w:hAnsi="Times New Roman" w:cs="Times New Roman"/>
                <w:noProof/>
              </w:rPr>
              <w:t>5.1.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Location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1104E45E"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02" w:history="1">
            <w:r w:rsidR="00473E2F" w:rsidRPr="00305EAA">
              <w:rPr>
                <w:rStyle w:val="Hyperlink"/>
                <w:rFonts w:ascii="Times New Roman" w:hAnsi="Times New Roman" w:cs="Times New Roman"/>
                <w:noProof/>
              </w:rPr>
              <w:t>5.2.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Start date &amp; period of implementation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03B9B7A1"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7003" w:history="1">
            <w:r w:rsidR="00473E2F" w:rsidRPr="00305EAA">
              <w:rPr>
                <w:rStyle w:val="Hyperlink"/>
                <w:rFonts w:ascii="Times New Roman" w:hAnsi="Times New Roman" w:cs="Times New Roman"/>
                <w:noProof/>
              </w:rPr>
              <w:t>6.</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06C647E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04" w:history="1">
            <w:r w:rsidR="00473E2F" w:rsidRPr="00305EAA">
              <w:rPr>
                <w:rStyle w:val="Hyperlink"/>
                <w:rFonts w:ascii="Times New Roman" w:hAnsi="Times New Roman" w:cs="Times New Roman"/>
                <w:noProof/>
              </w:rPr>
              <w:t>6.1.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Staff</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7FC1F78E"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7005" w:history="1">
            <w:r w:rsidR="00473E2F" w:rsidRPr="00305EAA">
              <w:rPr>
                <w:rStyle w:val="Hyperlink"/>
                <w:rFonts w:ascii="Times New Roman" w:hAnsi="Times New Roman" w:cs="Times New Roman"/>
                <w:noProof/>
              </w:rPr>
              <w:t>6.1.1.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Key experts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4F430616"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7006" w:history="1">
            <w:r w:rsidR="00473E2F" w:rsidRPr="00305EAA">
              <w:rPr>
                <w:rStyle w:val="Hyperlink"/>
                <w:rFonts w:ascii="Times New Roman" w:hAnsi="Times New Roman" w:cs="Times New Roman"/>
                <w:noProof/>
              </w:rPr>
              <w:t>6.1.2.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Non-key experts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_Toc7097006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4</w:t>
            </w:r>
            <w:r w:rsidR="005622D0" w:rsidRPr="00305EAA">
              <w:rPr>
                <w:rFonts w:ascii="Times New Roman" w:hAnsi="Times New Roman" w:cs="Times New Roman"/>
                <w:noProof/>
                <w:webHidden/>
              </w:rPr>
              <w:fldChar w:fldCharType="end"/>
            </w:r>
          </w:hyperlink>
        </w:p>
        <w:p w14:paraId="594D4B70" w14:textId="77777777" w:rsidR="00473E2F" w:rsidRPr="00305EAA" w:rsidRDefault="00B05E3E">
          <w:pPr>
            <w:pStyle w:val="TOC3"/>
            <w:tabs>
              <w:tab w:val="left" w:pos="1320"/>
              <w:tab w:val="right" w:pos="9351"/>
            </w:tabs>
            <w:rPr>
              <w:rFonts w:ascii="Times New Roman" w:eastAsiaTheme="minorEastAsia" w:hAnsi="Times New Roman" w:cs="Times New Roman"/>
              <w:noProof/>
              <w:sz w:val="22"/>
              <w:szCs w:val="22"/>
              <w:lang w:val="en-US"/>
            </w:rPr>
          </w:pPr>
          <w:hyperlink w:anchor="_Toc7097007" w:history="1">
            <w:r w:rsidR="00473E2F" w:rsidRPr="00305EAA">
              <w:rPr>
                <w:rStyle w:val="Hyperlink"/>
                <w:rFonts w:ascii="Times New Roman" w:hAnsi="Times New Roman" w:cs="Times New Roman"/>
                <w:noProof/>
              </w:rPr>
              <w:t>6.1.3.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Support staff &amp; backstopping</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_Toc7097007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0553F28A"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08" w:history="1">
            <w:r w:rsidR="00473E2F" w:rsidRPr="00305EAA">
              <w:rPr>
                <w:rStyle w:val="Hyperlink"/>
                <w:rFonts w:ascii="Times New Roman" w:hAnsi="Times New Roman" w:cs="Times New Roman"/>
                <w:noProof/>
              </w:rPr>
              <w:t>6.2.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Office accommodation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_Toc7097008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008C4C5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09" w:history="1">
            <w:r w:rsidR="00473E2F" w:rsidRPr="00305EAA">
              <w:rPr>
                <w:rStyle w:val="Hyperlink"/>
                <w:rFonts w:ascii="Times New Roman" w:hAnsi="Times New Roman" w:cs="Times New Roman"/>
                <w:noProof/>
              </w:rPr>
              <w:t>6.3.</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Facilities to be provided by the Contractor</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_Toc7097009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215A300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10" w:history="1">
            <w:r w:rsidR="00473E2F" w:rsidRPr="00305EAA">
              <w:rPr>
                <w:rStyle w:val="Hyperlink"/>
                <w:rFonts w:ascii="Times New Roman" w:hAnsi="Times New Roman" w:cs="Times New Roman"/>
                <w:noProof/>
              </w:rPr>
              <w:t>6.4.</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Equipment</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_Toc7097010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1BF23945"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7011" w:history="1">
            <w:r w:rsidR="00473E2F" w:rsidRPr="00305EAA">
              <w:rPr>
                <w:rStyle w:val="Hyperlink"/>
                <w:rFonts w:ascii="Times New Roman" w:hAnsi="Times New Roman" w:cs="Times New Roman"/>
                <w:noProof/>
              </w:rPr>
              <w:t>7.</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REPORTS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_Toc7097011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368BC32D"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12" w:history="1">
            <w:r w:rsidR="00473E2F" w:rsidRPr="00305EAA">
              <w:rPr>
                <w:rStyle w:val="Hyperlink"/>
                <w:rFonts w:ascii="Times New Roman" w:hAnsi="Times New Roman" w:cs="Times New Roman"/>
                <w:noProof/>
              </w:rPr>
              <w:t>7.1.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Reporting 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_Toc7097012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2ACB72E6"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13" w:history="1">
            <w:r w:rsidR="00473E2F" w:rsidRPr="00305EAA">
              <w:rPr>
                <w:rStyle w:val="Hyperlink"/>
                <w:rFonts w:ascii="Times New Roman" w:hAnsi="Times New Roman" w:cs="Times New Roman"/>
                <w:noProof/>
              </w:rPr>
              <w:t>7.2.</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Submission &amp; approval of reports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_Toc7097013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5A039FBE" w14:textId="77777777" w:rsidR="00473E2F" w:rsidRPr="00305EAA" w:rsidRDefault="00B05E3E">
          <w:pPr>
            <w:pStyle w:val="TOC1"/>
            <w:tabs>
              <w:tab w:val="left" w:pos="400"/>
              <w:tab w:val="right" w:pos="9351"/>
            </w:tabs>
            <w:rPr>
              <w:rFonts w:ascii="Times New Roman" w:eastAsiaTheme="minorEastAsia" w:hAnsi="Times New Roman" w:cs="Times New Roman"/>
              <w:noProof/>
              <w:sz w:val="22"/>
              <w:szCs w:val="22"/>
              <w:lang w:val="en-US"/>
            </w:rPr>
          </w:pPr>
          <w:hyperlink w:anchor="_Toc7097014" w:history="1">
            <w:r w:rsidR="00473E2F" w:rsidRPr="00305EAA">
              <w:rPr>
                <w:rStyle w:val="Hyperlink"/>
                <w:rFonts w:ascii="Times New Roman" w:hAnsi="Times New Roman" w:cs="Times New Roman"/>
                <w:noProof/>
              </w:rPr>
              <w:t>8.</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MONITORING AND EVALUATION</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_Toc7097014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58143315" w14:textId="77777777" w:rsidR="00473E2F" w:rsidRPr="00305EAA" w:rsidRDefault="00B05E3E">
          <w:pPr>
            <w:pStyle w:val="TOC2"/>
            <w:tabs>
              <w:tab w:val="left" w:pos="880"/>
              <w:tab w:val="right" w:pos="9351"/>
            </w:tabs>
            <w:rPr>
              <w:rFonts w:ascii="Times New Roman" w:eastAsiaTheme="minorEastAsia" w:hAnsi="Times New Roman" w:cs="Times New Roman"/>
              <w:noProof/>
              <w:sz w:val="22"/>
              <w:szCs w:val="22"/>
              <w:lang w:val="en-US"/>
            </w:rPr>
          </w:pPr>
          <w:hyperlink w:anchor="_Toc7097015" w:history="1">
            <w:r w:rsidR="00473E2F" w:rsidRPr="00305EAA">
              <w:rPr>
                <w:rStyle w:val="Hyperlink"/>
                <w:rFonts w:ascii="Times New Roman" w:hAnsi="Times New Roman" w:cs="Times New Roman"/>
                <w:noProof/>
              </w:rPr>
              <w:t>8.1.</w:t>
            </w:r>
            <w:r w:rsidR="00473E2F" w:rsidRPr="00305EAA">
              <w:rPr>
                <w:rFonts w:ascii="Times New Roman" w:eastAsiaTheme="minorEastAsia" w:hAnsi="Times New Roman" w:cs="Times New Roman"/>
                <w:noProof/>
                <w:sz w:val="22"/>
                <w:szCs w:val="22"/>
                <w:lang w:val="en-US"/>
              </w:rPr>
              <w:tab/>
            </w:r>
            <w:r w:rsidR="00473E2F" w:rsidRPr="00305EAA">
              <w:rPr>
                <w:rStyle w:val="Hyperlink"/>
                <w:rFonts w:ascii="Times New Roman" w:hAnsi="Times New Roman" w:cs="Times New Roman"/>
                <w:noProof/>
              </w:rPr>
              <w:t>Special requirements</w:t>
            </w:r>
            <w:r w:rsidR="00473E2F" w:rsidRPr="00305EAA">
              <w:rPr>
                <w:rFonts w:ascii="Times New Roman" w:hAnsi="Times New Roman" w:cs="Times New Roman"/>
                <w:noProof/>
                <w:webHidden/>
              </w:rPr>
              <w:tab/>
            </w:r>
            <w:r w:rsidR="005622D0" w:rsidRPr="00305EAA">
              <w:rPr>
                <w:rFonts w:ascii="Times New Roman" w:hAnsi="Times New Roman" w:cs="Times New Roman"/>
                <w:noProof/>
                <w:webHidden/>
              </w:rPr>
              <w:fldChar w:fldCharType="begin"/>
            </w:r>
            <w:r w:rsidR="00473E2F" w:rsidRPr="00305EAA">
              <w:rPr>
                <w:rFonts w:ascii="Times New Roman" w:hAnsi="Times New Roman" w:cs="Times New Roman"/>
                <w:noProof/>
                <w:webHidden/>
              </w:rPr>
              <w:instrText xml:space="preserve"> PAGEREF _Toc7097015 \h </w:instrText>
            </w:r>
            <w:r w:rsidR="005622D0" w:rsidRPr="00305EAA">
              <w:rPr>
                <w:rFonts w:ascii="Times New Roman" w:hAnsi="Times New Roman" w:cs="Times New Roman"/>
                <w:noProof/>
                <w:webHidden/>
              </w:rPr>
            </w:r>
            <w:r w:rsidR="005622D0" w:rsidRPr="00305EAA">
              <w:rPr>
                <w:rFonts w:ascii="Times New Roman" w:hAnsi="Times New Roman" w:cs="Times New Roman"/>
                <w:noProof/>
                <w:webHidden/>
              </w:rPr>
              <w:fldChar w:fldCharType="separate"/>
            </w:r>
            <w:r w:rsidR="00A53A3A" w:rsidRPr="00305EAA">
              <w:rPr>
                <w:rFonts w:ascii="Times New Roman" w:hAnsi="Times New Roman" w:cs="Times New Roman"/>
                <w:noProof/>
                <w:webHidden/>
              </w:rPr>
              <w:t>5</w:t>
            </w:r>
            <w:r w:rsidR="005622D0" w:rsidRPr="00305EAA">
              <w:rPr>
                <w:rFonts w:ascii="Times New Roman" w:hAnsi="Times New Roman" w:cs="Times New Roman"/>
                <w:noProof/>
                <w:webHidden/>
              </w:rPr>
              <w:fldChar w:fldCharType="end"/>
            </w:r>
          </w:hyperlink>
        </w:p>
        <w:p w14:paraId="19F89E86" w14:textId="77777777" w:rsidR="009B4AFD" w:rsidRDefault="005622D0">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rsidRPr="00305EAA">
            <w:rPr>
              <w:rFonts w:ascii="Times New Roman" w:hAnsi="Times New Roman" w:cs="Times New Roman"/>
            </w:rPr>
            <w:fldChar w:fldCharType="end"/>
          </w:r>
        </w:p>
      </w:sdtContent>
    </w:sdt>
    <w:p w14:paraId="71E631C0" w14:textId="77777777" w:rsidR="009B4AFD" w:rsidRDefault="009B049B" w:rsidP="009B049B">
      <w:pPr>
        <w:pStyle w:val="Heading1"/>
        <w:keepLines/>
        <w:numPr>
          <w:ilvl w:val="0"/>
          <w:numId w:val="12"/>
        </w:numPr>
      </w:pPr>
      <w:bookmarkStart w:id="0" w:name="_Toc7096982"/>
      <w:r>
        <w:lastRenderedPageBreak/>
        <w:t>BACKGROUND INFORMATION</w:t>
      </w:r>
      <w:bookmarkEnd w:id="0"/>
    </w:p>
    <w:p w14:paraId="270F7FFF" w14:textId="77777777" w:rsidR="009B4AFD" w:rsidRDefault="009B049B">
      <w:pPr>
        <w:pStyle w:val="Heading2"/>
        <w:numPr>
          <w:ilvl w:val="1"/>
          <w:numId w:val="12"/>
        </w:numPr>
      </w:pPr>
      <w:bookmarkStart w:id="1" w:name="_Toc7096983"/>
      <w:r>
        <w:t>Partner country</w:t>
      </w:r>
      <w:bookmarkEnd w:id="1"/>
    </w:p>
    <w:p w14:paraId="18AE2D2F" w14:textId="77777777" w:rsidR="009B4AFD" w:rsidRDefault="004D31AF">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Republic of Serbia</w:t>
      </w:r>
    </w:p>
    <w:p w14:paraId="6D082BDA" w14:textId="77777777" w:rsidR="009B4AFD" w:rsidRDefault="009B049B">
      <w:pPr>
        <w:pStyle w:val="Heading2"/>
        <w:numPr>
          <w:ilvl w:val="1"/>
          <w:numId w:val="12"/>
        </w:numPr>
      </w:pPr>
      <w:bookmarkStart w:id="2" w:name="_Toc7096984"/>
      <w:r>
        <w:t>Contracting Authority</w:t>
      </w:r>
      <w:bookmarkEnd w:id="2"/>
    </w:p>
    <w:p w14:paraId="6D874AD8" w14:textId="09335DF5" w:rsidR="009B4AFD" w:rsidRDefault="00EC0EE7">
      <w:pPr>
        <w:rPr>
          <w:rFonts w:ascii="Times New Roman" w:eastAsia="Times New Roman" w:hAnsi="Times New Roman" w:cs="Times New Roman"/>
          <w:sz w:val="22"/>
          <w:szCs w:val="22"/>
        </w:rPr>
      </w:pPr>
      <w:bookmarkStart w:id="3" w:name="_Toc5300357"/>
      <w:bookmarkStart w:id="4" w:name="_Toc5300358"/>
      <w:bookmarkEnd w:id="3"/>
      <w:bookmarkEnd w:id="4"/>
      <w:proofErr w:type="spellStart"/>
      <w:r>
        <w:rPr>
          <w:rFonts w:ascii="Times New Roman" w:eastAsia="Times New Roman" w:hAnsi="Times New Roman" w:cs="Times New Roman"/>
          <w:sz w:val="22"/>
          <w:szCs w:val="22"/>
        </w:rPr>
        <w:t>Institut</w:t>
      </w:r>
      <w:proofErr w:type="spellEnd"/>
      <w:r>
        <w:rPr>
          <w:rFonts w:ascii="Times New Roman" w:eastAsia="Times New Roman" w:hAnsi="Times New Roman" w:cs="Times New Roman"/>
          <w:sz w:val="22"/>
          <w:szCs w:val="22"/>
        </w:rPr>
        <w:t xml:space="preserve"> za </w:t>
      </w:r>
      <w:proofErr w:type="spellStart"/>
      <w:r>
        <w:rPr>
          <w:rFonts w:ascii="Times New Roman" w:eastAsia="Times New Roman" w:hAnsi="Times New Roman" w:cs="Times New Roman"/>
          <w:sz w:val="22"/>
          <w:szCs w:val="22"/>
        </w:rPr>
        <w:t>javno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zdravlje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Vojvodine</w:t>
      </w:r>
      <w:proofErr w:type="spellEnd"/>
      <w:r w:rsidR="000F4658">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Futoška</w:t>
      </w:r>
      <w:proofErr w:type="spellEnd"/>
      <w:r w:rsidR="000F4658">
        <w:rPr>
          <w:rFonts w:ascii="Times New Roman" w:eastAsia="Times New Roman" w:hAnsi="Times New Roman" w:cs="Times New Roman"/>
          <w:sz w:val="22"/>
          <w:szCs w:val="22"/>
        </w:rPr>
        <w:t xml:space="preserve"> no. </w:t>
      </w:r>
      <w:r>
        <w:rPr>
          <w:rFonts w:ascii="Times New Roman" w:eastAsia="Times New Roman" w:hAnsi="Times New Roman" w:cs="Times New Roman"/>
          <w:sz w:val="22"/>
          <w:szCs w:val="22"/>
        </w:rPr>
        <w:t>121</w:t>
      </w:r>
      <w:r w:rsidR="000F4658">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21000 Novi Sad</w:t>
      </w:r>
    </w:p>
    <w:p w14:paraId="7A4F3C06" w14:textId="77777777" w:rsidR="009B4AFD" w:rsidRDefault="009B049B">
      <w:pPr>
        <w:pStyle w:val="Heading1"/>
        <w:numPr>
          <w:ilvl w:val="0"/>
          <w:numId w:val="12"/>
        </w:numPr>
      </w:pPr>
      <w:bookmarkStart w:id="5" w:name="_Toc7096985"/>
      <w:r>
        <w:t>OBJECTIVE, PURPOSE &amp; EXPECTED RESULTS</w:t>
      </w:r>
      <w:bookmarkEnd w:id="5"/>
    </w:p>
    <w:p w14:paraId="4CBEA040" w14:textId="77777777" w:rsidR="009B4AFD" w:rsidRDefault="009B049B">
      <w:pPr>
        <w:pStyle w:val="Heading2"/>
        <w:numPr>
          <w:ilvl w:val="1"/>
          <w:numId w:val="12"/>
        </w:numPr>
      </w:pPr>
      <w:bookmarkStart w:id="6" w:name="_Toc7096986"/>
      <w:r>
        <w:t>Purpose of the Contract</w:t>
      </w:r>
      <w:bookmarkEnd w:id="6"/>
    </w:p>
    <w:p w14:paraId="48168AA5" w14:textId="028AF906"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sidR="00305EAA">
        <w:rPr>
          <w:rFonts w:ascii="Times New Roman" w:eastAsia="Times New Roman" w:hAnsi="Times New Roman" w:cs="Times New Roman"/>
          <w:sz w:val="22"/>
          <w:szCs w:val="22"/>
        </w:rPr>
        <w:t>s</w:t>
      </w:r>
      <w:r>
        <w:rPr>
          <w:rFonts w:ascii="Times New Roman" w:eastAsia="Times New Roman" w:hAnsi="Times New Roman" w:cs="Times New Roman"/>
          <w:sz w:val="22"/>
          <w:szCs w:val="22"/>
        </w:rPr>
        <w:t xml:space="preserve"> of this contract </w:t>
      </w:r>
      <w:r w:rsidR="00D65C8C">
        <w:rPr>
          <w:rFonts w:ascii="Times New Roman" w:eastAsia="Times New Roman" w:hAnsi="Times New Roman" w:cs="Times New Roman"/>
          <w:sz w:val="22"/>
          <w:szCs w:val="22"/>
        </w:rPr>
        <w:t xml:space="preserve">are </w:t>
      </w:r>
      <w:r>
        <w:rPr>
          <w:rFonts w:ascii="Times New Roman" w:eastAsia="Times New Roman" w:hAnsi="Times New Roman" w:cs="Times New Roman"/>
          <w:sz w:val="22"/>
          <w:szCs w:val="22"/>
        </w:rPr>
        <w:t>as follows:</w:t>
      </w:r>
    </w:p>
    <w:p w14:paraId="1D241807" w14:textId="675E1096" w:rsidR="000F4658" w:rsidRPr="000F4658" w:rsidRDefault="000925D5" w:rsidP="000F4658">
      <w:pPr>
        <w:numPr>
          <w:ilvl w:val="0"/>
          <w:numId w:val="7"/>
        </w:numPr>
        <w:spacing w:after="240"/>
        <w:rPr>
          <w:rFonts w:ascii="Times New Roman" w:eastAsia="Times New Roman" w:hAnsi="Times New Roman" w:cs="Times New Roman"/>
          <w:sz w:val="22"/>
          <w:szCs w:val="22"/>
        </w:rPr>
      </w:pPr>
      <w:r w:rsidRPr="004F1B91">
        <w:rPr>
          <w:rFonts w:ascii="Times New Roman" w:eastAsia="Times New Roman" w:hAnsi="Times New Roman" w:cs="Times New Roman"/>
          <w:sz w:val="22"/>
          <w:szCs w:val="22"/>
        </w:rPr>
        <w:t>Purpose</w:t>
      </w:r>
      <w:r w:rsidR="00D65C8C" w:rsidRPr="004F1B91">
        <w:rPr>
          <w:rFonts w:ascii="Times New Roman" w:eastAsia="Times New Roman" w:hAnsi="Times New Roman" w:cs="Times New Roman"/>
          <w:sz w:val="22"/>
          <w:szCs w:val="22"/>
        </w:rPr>
        <w:t xml:space="preserve"> 1: </w:t>
      </w:r>
      <w:r w:rsidR="000F4658">
        <w:rPr>
          <w:rFonts w:ascii="Times New Roman" w:eastAsia="Times New Roman" w:hAnsi="Times New Roman" w:cs="Times New Roman"/>
          <w:sz w:val="22"/>
          <w:szCs w:val="22"/>
        </w:rPr>
        <w:t xml:space="preserve">to organize services related to cleaning and maintenance of 10 mosquito killer billboards in period of </w:t>
      </w:r>
      <w:r w:rsidR="00EC0EE7">
        <w:rPr>
          <w:rFonts w:ascii="Times New Roman" w:eastAsia="Times New Roman" w:hAnsi="Times New Roman" w:cs="Times New Roman"/>
          <w:sz w:val="22"/>
          <w:szCs w:val="22"/>
        </w:rPr>
        <w:t>7</w:t>
      </w:r>
      <w:r w:rsidR="000F4658">
        <w:rPr>
          <w:rFonts w:ascii="Times New Roman" w:eastAsia="Times New Roman" w:hAnsi="Times New Roman" w:cs="Times New Roman"/>
          <w:sz w:val="22"/>
          <w:szCs w:val="22"/>
        </w:rPr>
        <w:t xml:space="preserve"> months in </w:t>
      </w:r>
      <w:r w:rsidR="00EC0EE7">
        <w:rPr>
          <w:rFonts w:ascii="Times New Roman" w:eastAsia="Times New Roman" w:hAnsi="Times New Roman" w:cs="Times New Roman"/>
          <w:sz w:val="22"/>
          <w:szCs w:val="22"/>
        </w:rPr>
        <w:t>Novi Sad</w:t>
      </w:r>
      <w:r w:rsidR="000F4658">
        <w:rPr>
          <w:rFonts w:ascii="Times New Roman" w:eastAsia="Times New Roman" w:hAnsi="Times New Roman" w:cs="Times New Roman"/>
          <w:sz w:val="22"/>
          <w:szCs w:val="22"/>
        </w:rPr>
        <w:t xml:space="preserve"> area</w:t>
      </w:r>
    </w:p>
    <w:p w14:paraId="2C127FCC" w14:textId="77777777" w:rsidR="009B4AFD" w:rsidRDefault="009B049B">
      <w:pPr>
        <w:pStyle w:val="Heading2"/>
        <w:numPr>
          <w:ilvl w:val="1"/>
          <w:numId w:val="12"/>
        </w:numPr>
      </w:pPr>
      <w:bookmarkStart w:id="7" w:name="_Toc7096987"/>
      <w:r>
        <w:t>Results to be achieved by the Contractor</w:t>
      </w:r>
      <w:bookmarkEnd w:id="7"/>
    </w:p>
    <w:p w14:paraId="1F0592DE" w14:textId="38DE27BC" w:rsidR="0028512A" w:rsidRPr="000F4658" w:rsidRDefault="00807676" w:rsidP="000F4658">
      <w:pPr>
        <w:numPr>
          <w:ilvl w:val="0"/>
          <w:numId w:val="7"/>
        </w:numPr>
        <w:spacing w:after="240"/>
        <w:rPr>
          <w:rFonts w:ascii="Times New Roman" w:eastAsia="Times New Roman" w:hAnsi="Times New Roman" w:cs="Times New Roman"/>
          <w:sz w:val="22"/>
          <w:szCs w:val="22"/>
        </w:rPr>
      </w:pPr>
      <w:bookmarkStart w:id="8" w:name="_Toc7096988"/>
      <w:r>
        <w:rPr>
          <w:rFonts w:ascii="Times New Roman" w:eastAsia="Times New Roman" w:hAnsi="Times New Roman" w:cs="Times New Roman"/>
          <w:sz w:val="22"/>
          <w:szCs w:val="22"/>
        </w:rPr>
        <w:t>Result</w:t>
      </w:r>
      <w:r w:rsidRPr="004F1B91">
        <w:rPr>
          <w:rFonts w:ascii="Times New Roman" w:eastAsia="Times New Roman" w:hAnsi="Times New Roman" w:cs="Times New Roman"/>
          <w:sz w:val="22"/>
          <w:szCs w:val="22"/>
        </w:rPr>
        <w:t xml:space="preserve"> 1: </w:t>
      </w:r>
      <w:r>
        <w:rPr>
          <w:rFonts w:ascii="Times New Roman" w:eastAsia="Times New Roman" w:hAnsi="Times New Roman" w:cs="Times New Roman"/>
          <w:sz w:val="22"/>
          <w:szCs w:val="22"/>
        </w:rPr>
        <w:t>organize</w:t>
      </w:r>
      <w:r w:rsidR="000F4658">
        <w:rPr>
          <w:rFonts w:ascii="Times New Roman" w:eastAsia="Times New Roman" w:hAnsi="Times New Roman" w:cs="Times New Roman"/>
          <w:sz w:val="22"/>
          <w:szCs w:val="22"/>
        </w:rPr>
        <w:t>d services related to</w:t>
      </w:r>
      <w:r>
        <w:rPr>
          <w:rFonts w:ascii="Times New Roman" w:eastAsia="Times New Roman" w:hAnsi="Times New Roman" w:cs="Times New Roman"/>
          <w:sz w:val="22"/>
          <w:szCs w:val="22"/>
        </w:rPr>
        <w:t xml:space="preserve"> </w:t>
      </w:r>
      <w:r w:rsidR="000F4658">
        <w:rPr>
          <w:rFonts w:ascii="Times New Roman" w:eastAsia="Times New Roman" w:hAnsi="Times New Roman" w:cs="Times New Roman"/>
          <w:sz w:val="22"/>
          <w:szCs w:val="22"/>
        </w:rPr>
        <w:t xml:space="preserve">cleaning and maintenance of 10 mosquito killer billboards in period of </w:t>
      </w:r>
      <w:r w:rsidR="00EC0EE7">
        <w:rPr>
          <w:rFonts w:ascii="Times New Roman" w:eastAsia="Times New Roman" w:hAnsi="Times New Roman" w:cs="Times New Roman"/>
          <w:sz w:val="22"/>
          <w:szCs w:val="22"/>
        </w:rPr>
        <w:t>7</w:t>
      </w:r>
      <w:r w:rsidR="000F4658">
        <w:rPr>
          <w:rFonts w:ascii="Times New Roman" w:eastAsia="Times New Roman" w:hAnsi="Times New Roman" w:cs="Times New Roman"/>
          <w:sz w:val="22"/>
          <w:szCs w:val="22"/>
        </w:rPr>
        <w:t xml:space="preserve"> months in </w:t>
      </w:r>
      <w:r w:rsidR="00EC0EE7">
        <w:rPr>
          <w:rFonts w:ascii="Times New Roman" w:eastAsia="Times New Roman" w:hAnsi="Times New Roman" w:cs="Times New Roman"/>
          <w:sz w:val="22"/>
          <w:szCs w:val="22"/>
        </w:rPr>
        <w:t>Novi Sad</w:t>
      </w:r>
      <w:r w:rsidR="000F4658">
        <w:rPr>
          <w:rFonts w:ascii="Times New Roman" w:eastAsia="Times New Roman" w:hAnsi="Times New Roman" w:cs="Times New Roman"/>
          <w:sz w:val="22"/>
          <w:szCs w:val="22"/>
        </w:rPr>
        <w:t xml:space="preserve"> area</w:t>
      </w:r>
    </w:p>
    <w:p w14:paraId="0DCFB9B5" w14:textId="77777777" w:rsidR="009B4AFD" w:rsidRDefault="009B049B">
      <w:pPr>
        <w:pStyle w:val="Heading1"/>
        <w:numPr>
          <w:ilvl w:val="0"/>
          <w:numId w:val="12"/>
        </w:numPr>
      </w:pPr>
      <w:r>
        <w:t>ASSUMPTIONS &amp; RISKS</w:t>
      </w:r>
      <w:bookmarkEnd w:id="8"/>
    </w:p>
    <w:p w14:paraId="75140D3F" w14:textId="77777777" w:rsidR="009B4AFD" w:rsidRDefault="009B049B">
      <w:pPr>
        <w:pStyle w:val="Heading2"/>
        <w:numPr>
          <w:ilvl w:val="1"/>
          <w:numId w:val="12"/>
        </w:numPr>
      </w:pPr>
      <w:bookmarkStart w:id="9" w:name="_Toc7096989"/>
      <w:r>
        <w:t>Assumptions underlying the project</w:t>
      </w:r>
      <w:bookmarkEnd w:id="9"/>
    </w:p>
    <w:p w14:paraId="1D4D2871" w14:textId="77777777" w:rsidR="009B4AFD" w:rsidRDefault="00D65C8C">
      <w:pPr>
        <w:rPr>
          <w:rFonts w:ascii="Times New Roman" w:eastAsia="Times New Roman" w:hAnsi="Times New Roman" w:cs="Times New Roman"/>
          <w:sz w:val="22"/>
          <w:szCs w:val="22"/>
        </w:rPr>
      </w:pPr>
      <w:r w:rsidRPr="000C60CF">
        <w:rPr>
          <w:rFonts w:ascii="Times New Roman" w:hAnsi="Times New Roman"/>
          <w:sz w:val="22"/>
          <w:szCs w:val="22"/>
        </w:rPr>
        <w:t>N/A</w:t>
      </w:r>
    </w:p>
    <w:p w14:paraId="341548F3" w14:textId="77777777" w:rsidR="009B4AFD" w:rsidRDefault="009B049B">
      <w:pPr>
        <w:pStyle w:val="Heading2"/>
        <w:numPr>
          <w:ilvl w:val="1"/>
          <w:numId w:val="12"/>
        </w:numPr>
      </w:pPr>
      <w:bookmarkStart w:id="10" w:name="_Toc7096990"/>
      <w:r>
        <w:t>Risks</w:t>
      </w:r>
      <w:bookmarkEnd w:id="10"/>
    </w:p>
    <w:p w14:paraId="2F9C5A36" w14:textId="3F4B263D" w:rsidR="009B4AFD" w:rsidRDefault="00D65C8C">
      <w:pPr>
        <w:rPr>
          <w:rFonts w:ascii="Times New Roman" w:eastAsia="Times New Roman" w:hAnsi="Times New Roman" w:cs="Times New Roman"/>
          <w:sz w:val="22"/>
          <w:szCs w:val="22"/>
        </w:rPr>
      </w:pPr>
      <w:r w:rsidRPr="00E45E43">
        <w:rPr>
          <w:rFonts w:ascii="Times New Roman" w:hAnsi="Times New Roman"/>
          <w:sz w:val="22"/>
          <w:szCs w:val="22"/>
        </w:rPr>
        <w:t>Level of risks is not high. Risk is related to potential misunderstandings between the Contracting Authority and Contractor</w:t>
      </w:r>
      <w:r w:rsidR="00E45E43" w:rsidRPr="003E210B">
        <w:rPr>
          <w:rFonts w:ascii="Times New Roman" w:hAnsi="Times New Roman"/>
          <w:sz w:val="22"/>
          <w:szCs w:val="22"/>
        </w:rPr>
        <w:t>.</w:t>
      </w:r>
      <w:r w:rsidRPr="003E210B">
        <w:rPr>
          <w:rFonts w:ascii="Times New Roman" w:hAnsi="Times New Roman"/>
          <w:sz w:val="22"/>
          <w:szCs w:val="22"/>
        </w:rPr>
        <w:t xml:space="preserve"> Risks </w:t>
      </w:r>
      <w:r w:rsidRPr="00E45E43">
        <w:rPr>
          <w:rFonts w:ascii="Times New Roman" w:hAnsi="Times New Roman"/>
          <w:sz w:val="22"/>
          <w:szCs w:val="22"/>
        </w:rPr>
        <w:t xml:space="preserve">can be prevented with good communication between Project manager and project team members </w:t>
      </w:r>
      <w:r w:rsidR="003F7610" w:rsidRPr="00E45E43">
        <w:rPr>
          <w:rFonts w:ascii="Times New Roman" w:hAnsi="Times New Roman"/>
          <w:sz w:val="22"/>
          <w:szCs w:val="22"/>
        </w:rPr>
        <w:t>and</w:t>
      </w:r>
      <w:r w:rsidRPr="00E45E43">
        <w:rPr>
          <w:rFonts w:ascii="Times New Roman" w:hAnsi="Times New Roman"/>
          <w:sz w:val="22"/>
          <w:szCs w:val="22"/>
        </w:rPr>
        <w:t xml:space="preserve"> the Contractor.</w:t>
      </w:r>
    </w:p>
    <w:p w14:paraId="1C3D8B7B" w14:textId="77777777" w:rsidR="009B4AFD" w:rsidRDefault="009B049B">
      <w:pPr>
        <w:pStyle w:val="Heading1"/>
        <w:numPr>
          <w:ilvl w:val="0"/>
          <w:numId w:val="12"/>
        </w:numPr>
      </w:pPr>
      <w:bookmarkStart w:id="11" w:name="_Toc7096991"/>
      <w:r>
        <w:t>SCOPE OF THE WORK</w:t>
      </w:r>
      <w:bookmarkEnd w:id="11"/>
    </w:p>
    <w:p w14:paraId="001CBA90" w14:textId="77777777" w:rsidR="009B4AFD" w:rsidRDefault="009B049B">
      <w:pPr>
        <w:pStyle w:val="Heading2"/>
        <w:numPr>
          <w:ilvl w:val="1"/>
          <w:numId w:val="12"/>
        </w:numPr>
      </w:pPr>
      <w:bookmarkStart w:id="12" w:name="_Toc7096992"/>
      <w:r>
        <w:t>General</w:t>
      </w:r>
      <w:bookmarkEnd w:id="12"/>
    </w:p>
    <w:p w14:paraId="692DE7B9" w14:textId="77777777" w:rsidR="00C32C91" w:rsidRPr="008128FB" w:rsidRDefault="009B049B" w:rsidP="008128FB">
      <w:pPr>
        <w:pStyle w:val="Heading3"/>
        <w:numPr>
          <w:ilvl w:val="2"/>
          <w:numId w:val="12"/>
        </w:numPr>
      </w:pPr>
      <w:bookmarkStart w:id="13" w:name="_Toc7096993"/>
      <w:r>
        <w:t>Project description</w:t>
      </w:r>
      <w:bookmarkEnd w:id="13"/>
    </w:p>
    <w:p w14:paraId="2D3FB62C" w14:textId="77777777" w:rsidR="000F4658" w:rsidRDefault="000F4658" w:rsidP="000F4658">
      <w:pPr>
        <w:spacing w:after="0"/>
        <w:rPr>
          <w:rFonts w:ascii="Times New Roman" w:eastAsia="Times New Roman" w:hAnsi="Times New Roman" w:cs="Times New Roman"/>
          <w:sz w:val="22"/>
          <w:szCs w:val="22"/>
        </w:rPr>
      </w:pPr>
      <w:r w:rsidRPr="000F4658">
        <w:rPr>
          <w:rFonts w:ascii="Times New Roman" w:eastAsia="Times New Roman" w:hAnsi="Times New Roman" w:cs="Times New Roman"/>
          <w:sz w:val="22"/>
          <w:szCs w:val="22"/>
        </w:rPr>
        <w:t xml:space="preserve">Project title is Mosquito Control in Cross-border Area 2. Main programme objective which should be achieved is “To improve the quality of facilities, services and skills in the area of public health and social care”. Lead partner in project with acronym MOS-Cross2 is </w:t>
      </w:r>
      <w:proofErr w:type="spellStart"/>
      <w:r w:rsidRPr="000F4658">
        <w:rPr>
          <w:rFonts w:ascii="Times New Roman" w:eastAsia="Times New Roman" w:hAnsi="Times New Roman" w:cs="Times New Roman"/>
          <w:sz w:val="22"/>
          <w:szCs w:val="22"/>
        </w:rPr>
        <w:t>Nastavni</w:t>
      </w:r>
      <w:proofErr w:type="spellEnd"/>
      <w:r w:rsidRPr="000F4658">
        <w:rPr>
          <w:rFonts w:ascii="Times New Roman" w:eastAsia="Times New Roman" w:hAnsi="Times New Roman" w:cs="Times New Roman"/>
          <w:sz w:val="22"/>
          <w:szCs w:val="22"/>
        </w:rPr>
        <w:t xml:space="preserve"> </w:t>
      </w:r>
      <w:proofErr w:type="spellStart"/>
      <w:r w:rsidRPr="000F4658">
        <w:rPr>
          <w:rFonts w:ascii="Times New Roman" w:eastAsia="Times New Roman" w:hAnsi="Times New Roman" w:cs="Times New Roman"/>
          <w:sz w:val="22"/>
          <w:szCs w:val="22"/>
        </w:rPr>
        <w:t>zavod</w:t>
      </w:r>
      <w:proofErr w:type="spellEnd"/>
      <w:r w:rsidRPr="000F4658">
        <w:rPr>
          <w:rFonts w:ascii="Times New Roman" w:eastAsia="Times New Roman" w:hAnsi="Times New Roman" w:cs="Times New Roman"/>
          <w:sz w:val="22"/>
          <w:szCs w:val="22"/>
        </w:rPr>
        <w:t xml:space="preserve"> za </w:t>
      </w:r>
      <w:proofErr w:type="spellStart"/>
      <w:r w:rsidRPr="000F4658">
        <w:rPr>
          <w:rFonts w:ascii="Times New Roman" w:eastAsia="Times New Roman" w:hAnsi="Times New Roman" w:cs="Times New Roman"/>
          <w:sz w:val="22"/>
          <w:szCs w:val="22"/>
        </w:rPr>
        <w:t>javno</w:t>
      </w:r>
      <w:proofErr w:type="spellEnd"/>
      <w:r w:rsidRPr="000F4658">
        <w:rPr>
          <w:rFonts w:ascii="Times New Roman" w:eastAsia="Times New Roman" w:hAnsi="Times New Roman" w:cs="Times New Roman"/>
          <w:sz w:val="22"/>
          <w:szCs w:val="22"/>
        </w:rPr>
        <w:t xml:space="preserve"> </w:t>
      </w:r>
      <w:proofErr w:type="spellStart"/>
      <w:r w:rsidRPr="000F4658">
        <w:rPr>
          <w:rFonts w:ascii="Times New Roman" w:eastAsia="Times New Roman" w:hAnsi="Times New Roman" w:cs="Times New Roman"/>
          <w:sz w:val="22"/>
          <w:szCs w:val="22"/>
        </w:rPr>
        <w:t>zdravstvo</w:t>
      </w:r>
      <w:proofErr w:type="spellEnd"/>
      <w:r w:rsidRPr="000F4658">
        <w:rPr>
          <w:rFonts w:ascii="Times New Roman" w:eastAsia="Times New Roman" w:hAnsi="Times New Roman" w:cs="Times New Roman"/>
          <w:sz w:val="22"/>
          <w:szCs w:val="22"/>
        </w:rPr>
        <w:t xml:space="preserve"> </w:t>
      </w:r>
      <w:proofErr w:type="spellStart"/>
      <w:r w:rsidRPr="000F4658">
        <w:rPr>
          <w:rFonts w:ascii="Times New Roman" w:eastAsia="Times New Roman" w:hAnsi="Times New Roman" w:cs="Times New Roman"/>
          <w:sz w:val="22"/>
          <w:szCs w:val="22"/>
        </w:rPr>
        <w:t>Osječko-baranjske</w:t>
      </w:r>
      <w:proofErr w:type="spellEnd"/>
      <w:r w:rsidRPr="000F4658">
        <w:rPr>
          <w:rFonts w:ascii="Times New Roman" w:eastAsia="Times New Roman" w:hAnsi="Times New Roman" w:cs="Times New Roman"/>
          <w:sz w:val="22"/>
          <w:szCs w:val="22"/>
        </w:rPr>
        <w:t xml:space="preserve"> </w:t>
      </w:r>
      <w:proofErr w:type="spellStart"/>
      <w:r w:rsidRPr="000F4658">
        <w:rPr>
          <w:rFonts w:ascii="Times New Roman" w:eastAsia="Times New Roman" w:hAnsi="Times New Roman" w:cs="Times New Roman"/>
          <w:sz w:val="22"/>
          <w:szCs w:val="22"/>
        </w:rPr>
        <w:t>županije</w:t>
      </w:r>
      <w:proofErr w:type="spellEnd"/>
      <w:r w:rsidRPr="000F4658">
        <w:rPr>
          <w:rFonts w:ascii="Times New Roman" w:eastAsia="Times New Roman" w:hAnsi="Times New Roman" w:cs="Times New Roman"/>
          <w:sz w:val="22"/>
          <w:szCs w:val="22"/>
        </w:rPr>
        <w:t xml:space="preserve">. Project duration is 24 months. </w:t>
      </w:r>
    </w:p>
    <w:p w14:paraId="4AC7C2E9" w14:textId="77777777" w:rsidR="000F4658" w:rsidRPr="000F4658" w:rsidRDefault="000F4658" w:rsidP="000F4658">
      <w:pPr>
        <w:spacing w:after="0"/>
        <w:rPr>
          <w:rFonts w:ascii="Times New Roman" w:eastAsia="Times New Roman" w:hAnsi="Times New Roman" w:cs="Times New Roman"/>
          <w:sz w:val="22"/>
          <w:szCs w:val="22"/>
        </w:rPr>
      </w:pPr>
    </w:p>
    <w:p w14:paraId="537DAC86" w14:textId="2C83790D" w:rsidR="00660379" w:rsidRPr="00B87A7A" w:rsidRDefault="000F4658" w:rsidP="000F4658">
      <w:pPr>
        <w:spacing w:after="0"/>
        <w:rPr>
          <w:rFonts w:ascii="Times New Roman" w:eastAsia="Times New Roman" w:hAnsi="Times New Roman" w:cs="Times New Roman"/>
          <w:sz w:val="22"/>
          <w:szCs w:val="22"/>
        </w:rPr>
      </w:pPr>
      <w:r w:rsidRPr="000F4658">
        <w:rPr>
          <w:rFonts w:ascii="Times New Roman" w:eastAsia="Times New Roman" w:hAnsi="Times New Roman" w:cs="Times New Roman"/>
          <w:sz w:val="22"/>
          <w:szCs w:val="22"/>
        </w:rPr>
        <w:t xml:space="preserve">Every year, there is greater number of mosquito borne diseases-MBD cases reported in Europe, the most dangerous- malaria, with global effects. The consequences of climate changes are evidenced by frequent floods that provide excellent preconditions for the increase of mosquito population in the region since mosquitos need water for their development. Since 2010 the project area faces a serious problem related to the presence of malaria, chikungunya and dengue fever that in some cases ended with unfortunate deaths of some patients. During the implementation of MOS-Cross1, public awareness was raised and the first data on MBDs were gathered. Moss Cross2 is </w:t>
      </w:r>
      <w:proofErr w:type="spellStart"/>
      <w:r w:rsidRPr="000F4658">
        <w:rPr>
          <w:rFonts w:ascii="Times New Roman" w:eastAsia="Times New Roman" w:hAnsi="Times New Roman" w:cs="Times New Roman"/>
          <w:sz w:val="22"/>
          <w:szCs w:val="22"/>
        </w:rPr>
        <w:t>build</w:t>
      </w:r>
      <w:proofErr w:type="spellEnd"/>
      <w:r w:rsidRPr="000F4658">
        <w:rPr>
          <w:rFonts w:ascii="Times New Roman" w:eastAsia="Times New Roman" w:hAnsi="Times New Roman" w:cs="Times New Roman"/>
          <w:sz w:val="22"/>
          <w:szCs w:val="22"/>
        </w:rPr>
        <w:t xml:space="preserve"> on this knowledge and raised institutional capacities gained during Mos Cross1. It will include new viruses and pathogens: malaria, chikungunya and dengue fever. The “Upgraded Joint emergency protocol in case of MBD epidemic outbreak” will be introduced to added project areas. The overall objective is to improve public health services with regards to MBDs by introducing a monitoring system with the aim of ascertaining the presence of invasive mosquito species and control in the cross-border area.</w:t>
      </w:r>
    </w:p>
    <w:p w14:paraId="1750796F" w14:textId="77777777" w:rsidR="009B4AFD" w:rsidRDefault="009B049B">
      <w:pPr>
        <w:pStyle w:val="Heading3"/>
        <w:numPr>
          <w:ilvl w:val="2"/>
          <w:numId w:val="12"/>
        </w:numPr>
      </w:pPr>
      <w:bookmarkStart w:id="14" w:name="_Toc7096994"/>
      <w:r>
        <w:lastRenderedPageBreak/>
        <w:t>Geographical area to be covered</w:t>
      </w:r>
      <w:bookmarkEnd w:id="14"/>
    </w:p>
    <w:p w14:paraId="054F4842" w14:textId="69CFFFA5" w:rsidR="009B4AFD" w:rsidRDefault="00EC0EE7">
      <w:pPr>
        <w:rPr>
          <w:rFonts w:ascii="Times New Roman" w:eastAsia="Times New Roman" w:hAnsi="Times New Roman" w:cs="Times New Roman"/>
          <w:sz w:val="22"/>
          <w:szCs w:val="22"/>
        </w:rPr>
      </w:pPr>
      <w:r>
        <w:rPr>
          <w:rFonts w:ascii="Times New Roman" w:eastAsia="Times New Roman" w:hAnsi="Times New Roman" w:cs="Times New Roman"/>
          <w:sz w:val="22"/>
          <w:szCs w:val="22"/>
        </w:rPr>
        <w:t>Novi Sad</w:t>
      </w:r>
      <w:r w:rsidR="004D31AF">
        <w:rPr>
          <w:rFonts w:ascii="Times New Roman" w:eastAsia="Times New Roman" w:hAnsi="Times New Roman" w:cs="Times New Roman"/>
          <w:sz w:val="22"/>
          <w:szCs w:val="22"/>
        </w:rPr>
        <w:t>, AP Vojvodina, Republic of Serbia</w:t>
      </w:r>
    </w:p>
    <w:p w14:paraId="4D93B08B" w14:textId="77777777" w:rsidR="009B4AFD" w:rsidRDefault="009B049B">
      <w:pPr>
        <w:pStyle w:val="Heading3"/>
        <w:numPr>
          <w:ilvl w:val="2"/>
          <w:numId w:val="12"/>
        </w:numPr>
      </w:pPr>
      <w:bookmarkStart w:id="15" w:name="_Toc7096995"/>
      <w:r>
        <w:t>Target groups</w:t>
      </w:r>
      <w:bookmarkEnd w:id="15"/>
    </w:p>
    <w:p w14:paraId="35E8908D" w14:textId="19D9896E" w:rsidR="009B4AFD" w:rsidRDefault="000F4658">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Citizens, researchers and public institutions</w:t>
      </w:r>
      <w:r w:rsidR="00A35649">
        <w:rPr>
          <w:rFonts w:ascii="Times New Roman" w:eastAsia="Times New Roman" w:hAnsi="Times New Roman" w:cs="Times New Roman"/>
          <w:sz w:val="22"/>
          <w:szCs w:val="22"/>
        </w:rPr>
        <w:t>.</w:t>
      </w:r>
    </w:p>
    <w:p w14:paraId="35FE32B6" w14:textId="77777777" w:rsidR="009B4AFD" w:rsidRDefault="009B049B">
      <w:pPr>
        <w:pStyle w:val="Heading2"/>
        <w:numPr>
          <w:ilvl w:val="1"/>
          <w:numId w:val="12"/>
        </w:numPr>
      </w:pPr>
      <w:bookmarkStart w:id="17" w:name="_Toc7096996"/>
      <w:r>
        <w:t>Specific work</w:t>
      </w:r>
      <w:bookmarkEnd w:id="17"/>
    </w:p>
    <w:p w14:paraId="73EC4083" w14:textId="4174D088" w:rsidR="000F608E" w:rsidRDefault="00660379" w:rsidP="009F57E4">
      <w:pPr>
        <w:rPr>
          <w:rFonts w:ascii="Times New Roman" w:eastAsia="Times New Roman" w:hAnsi="Times New Roman" w:cs="Times New Roman"/>
          <w:sz w:val="22"/>
          <w:szCs w:val="22"/>
        </w:rPr>
      </w:pPr>
      <w:r w:rsidRPr="00CA2D6E">
        <w:rPr>
          <w:rFonts w:ascii="Times New Roman" w:eastAsia="Times New Roman" w:hAnsi="Times New Roman" w:cs="Times New Roman"/>
          <w:sz w:val="22"/>
          <w:szCs w:val="22"/>
        </w:rPr>
        <w:t xml:space="preserve">Contractor is obligated to </w:t>
      </w:r>
      <w:r w:rsidR="00B87A7A">
        <w:rPr>
          <w:rFonts w:ascii="Times New Roman" w:eastAsia="Times New Roman" w:hAnsi="Times New Roman" w:cs="Times New Roman"/>
          <w:sz w:val="22"/>
          <w:szCs w:val="22"/>
        </w:rPr>
        <w:t>organize</w:t>
      </w:r>
      <w:r w:rsidR="00C027B1" w:rsidRPr="00CA2D6E">
        <w:rPr>
          <w:rFonts w:ascii="Times New Roman" w:eastAsia="Times New Roman" w:hAnsi="Times New Roman" w:cs="Times New Roman"/>
          <w:sz w:val="22"/>
          <w:szCs w:val="22"/>
        </w:rPr>
        <w:t xml:space="preserve"> all required services according to</w:t>
      </w:r>
      <w:r w:rsidRPr="00CA2D6E">
        <w:rPr>
          <w:rFonts w:ascii="Times New Roman" w:eastAsia="Times New Roman" w:hAnsi="Times New Roman" w:cs="Times New Roman"/>
          <w:sz w:val="22"/>
          <w:szCs w:val="22"/>
        </w:rPr>
        <w:t xml:space="preserve"> next characteristics:</w:t>
      </w:r>
    </w:p>
    <w:p w14:paraId="5E222EF1" w14:textId="57211557" w:rsidR="000977D3" w:rsidRDefault="000F4658" w:rsidP="000F4658">
      <w:pPr>
        <w:pStyle w:val="ListParagraph"/>
        <w:numPr>
          <w:ilvl w:val="0"/>
          <w:numId w:val="17"/>
        </w:num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 organize cleaning of each mosquito killer billboard min. 1 time per each month. Cleaning must be realized in line with all ecological and medical measures related to mosquito treatment.</w:t>
      </w:r>
    </w:p>
    <w:p w14:paraId="44F070B8" w14:textId="03A4CE81" w:rsidR="000F4658" w:rsidRDefault="000F4658" w:rsidP="000F4658">
      <w:pPr>
        <w:pStyle w:val="ListParagraph"/>
        <w:numPr>
          <w:ilvl w:val="0"/>
          <w:numId w:val="17"/>
        </w:num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 check battery and power supply for each mosquito killer billboard min. 1 time per each month.</w:t>
      </w:r>
    </w:p>
    <w:p w14:paraId="4847C030" w14:textId="5DE2F319" w:rsidR="000F4658" w:rsidRPr="000F4658" w:rsidRDefault="000F4658" w:rsidP="00591F55">
      <w:pPr>
        <w:pStyle w:val="ListParagraph"/>
        <w:numPr>
          <w:ilvl w:val="0"/>
          <w:numId w:val="17"/>
        </w:num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To </w:t>
      </w:r>
      <w:r w:rsidR="00591F55" w:rsidRPr="00591F55">
        <w:rPr>
          <w:rFonts w:ascii="Times New Roman" w:eastAsia="Times New Roman" w:hAnsi="Times New Roman" w:cs="Times New Roman"/>
          <w:sz w:val="22"/>
          <w:szCs w:val="22"/>
        </w:rPr>
        <w:t xml:space="preserve">top up each </w:t>
      </w:r>
      <w:r w:rsidR="00591F55">
        <w:rPr>
          <w:rFonts w:ascii="Times New Roman" w:eastAsia="Times New Roman" w:hAnsi="Times New Roman" w:cs="Times New Roman"/>
          <w:sz w:val="22"/>
          <w:szCs w:val="22"/>
        </w:rPr>
        <w:t xml:space="preserve">mosquito killer </w:t>
      </w:r>
      <w:r w:rsidR="00591F55" w:rsidRPr="00591F55">
        <w:rPr>
          <w:rFonts w:ascii="Times New Roman" w:eastAsia="Times New Roman" w:hAnsi="Times New Roman" w:cs="Times New Roman"/>
          <w:sz w:val="22"/>
          <w:szCs w:val="22"/>
        </w:rPr>
        <w:t>billboard with CO2 gas</w:t>
      </w:r>
      <w:r w:rsidR="00591F55">
        <w:rPr>
          <w:rFonts w:ascii="Times New Roman" w:eastAsia="Times New Roman" w:hAnsi="Times New Roman" w:cs="Times New Roman"/>
          <w:sz w:val="22"/>
          <w:szCs w:val="22"/>
        </w:rPr>
        <w:t xml:space="preserve">. Gas will be provided by the Contracting Authority in </w:t>
      </w:r>
      <w:r w:rsidR="00EC0EE7">
        <w:rPr>
          <w:rFonts w:ascii="Times New Roman" w:eastAsia="Times New Roman" w:hAnsi="Times New Roman" w:cs="Times New Roman"/>
          <w:sz w:val="22"/>
          <w:szCs w:val="22"/>
        </w:rPr>
        <w:t>Novi Sad</w:t>
      </w:r>
      <w:r w:rsidR="00591F55">
        <w:rPr>
          <w:rFonts w:ascii="Times New Roman" w:eastAsia="Times New Roman" w:hAnsi="Times New Roman" w:cs="Times New Roman"/>
          <w:sz w:val="22"/>
          <w:szCs w:val="22"/>
        </w:rPr>
        <w:t xml:space="preserve">, </w:t>
      </w:r>
      <w:proofErr w:type="spellStart"/>
      <w:r w:rsidR="00EC0EE7">
        <w:rPr>
          <w:rFonts w:ascii="Times New Roman" w:eastAsia="Times New Roman" w:hAnsi="Times New Roman" w:cs="Times New Roman"/>
          <w:sz w:val="22"/>
          <w:szCs w:val="22"/>
        </w:rPr>
        <w:t>Futoška</w:t>
      </w:r>
      <w:proofErr w:type="spellEnd"/>
      <w:r w:rsidR="00591F55">
        <w:rPr>
          <w:rFonts w:ascii="Times New Roman" w:eastAsia="Times New Roman" w:hAnsi="Times New Roman" w:cs="Times New Roman"/>
          <w:sz w:val="22"/>
          <w:szCs w:val="22"/>
        </w:rPr>
        <w:t xml:space="preserve"> no. </w:t>
      </w:r>
      <w:r w:rsidR="00EC0EE7">
        <w:rPr>
          <w:rFonts w:ascii="Times New Roman" w:eastAsia="Times New Roman" w:hAnsi="Times New Roman" w:cs="Times New Roman"/>
          <w:sz w:val="22"/>
          <w:szCs w:val="22"/>
        </w:rPr>
        <w:t>121</w:t>
      </w:r>
      <w:r w:rsidR="00591F55">
        <w:rPr>
          <w:rFonts w:ascii="Times New Roman" w:eastAsia="Times New Roman" w:hAnsi="Times New Roman" w:cs="Times New Roman"/>
          <w:sz w:val="22"/>
          <w:szCs w:val="22"/>
        </w:rPr>
        <w:t>.</w:t>
      </w:r>
    </w:p>
    <w:p w14:paraId="606FC524" w14:textId="6F4FE1A4" w:rsidR="000977D3" w:rsidRDefault="000977D3" w:rsidP="00B87A7A">
      <w:pPr>
        <w:spacing w:after="0"/>
        <w:rPr>
          <w:rFonts w:ascii="Times New Roman" w:eastAsia="Times New Roman" w:hAnsi="Times New Roman" w:cs="Times New Roman"/>
          <w:sz w:val="22"/>
          <w:szCs w:val="22"/>
        </w:rPr>
      </w:pPr>
    </w:p>
    <w:p w14:paraId="35399223" w14:textId="29183313" w:rsidR="00591F55" w:rsidRPr="00807676" w:rsidRDefault="00591F55" w:rsidP="00B87A7A">
      <w:pPr>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 is obligated to safely remove all killed mosquitos and to inform the Contracting Authority in line with eventual problems related to functioning and/or other.</w:t>
      </w:r>
    </w:p>
    <w:p w14:paraId="767A23CE" w14:textId="77777777" w:rsidR="009B4AFD" w:rsidRDefault="009B049B">
      <w:pPr>
        <w:pStyle w:val="Heading2"/>
        <w:numPr>
          <w:ilvl w:val="1"/>
          <w:numId w:val="12"/>
        </w:numPr>
      </w:pPr>
      <w:bookmarkStart w:id="18" w:name="_Toc7096997"/>
      <w:r>
        <w:t>Project management</w:t>
      </w:r>
      <w:bookmarkEnd w:id="18"/>
    </w:p>
    <w:p w14:paraId="46BC91FE" w14:textId="77777777" w:rsidR="009B4AFD" w:rsidRDefault="009B049B" w:rsidP="004D31AF">
      <w:pPr>
        <w:pStyle w:val="Heading3"/>
        <w:numPr>
          <w:ilvl w:val="2"/>
          <w:numId w:val="12"/>
        </w:numPr>
        <w:ind w:left="1890"/>
      </w:pPr>
      <w:bookmarkStart w:id="19" w:name="_Toc7096998"/>
      <w:r>
        <w:t>Responsible person</w:t>
      </w:r>
      <w:bookmarkEnd w:id="19"/>
    </w:p>
    <w:p w14:paraId="4B39965D" w14:textId="79BB0D9B" w:rsidR="00C06C57" w:rsidRPr="004D31AF" w:rsidRDefault="00EC0EE7">
      <w:pPr>
        <w:rPr>
          <w:rFonts w:ascii="Times New Roman" w:hAnsi="Times New Roman"/>
          <w:sz w:val="22"/>
          <w:szCs w:val="22"/>
        </w:rPr>
      </w:pPr>
      <w:proofErr w:type="spellStart"/>
      <w:r>
        <w:rPr>
          <w:rFonts w:ascii="Times New Roman" w:hAnsi="Times New Roman"/>
          <w:sz w:val="22"/>
          <w:szCs w:val="22"/>
        </w:rPr>
        <w:t>Insitut</w:t>
      </w:r>
      <w:proofErr w:type="spellEnd"/>
      <w:r>
        <w:rPr>
          <w:rFonts w:ascii="Times New Roman" w:hAnsi="Times New Roman"/>
          <w:sz w:val="22"/>
          <w:szCs w:val="22"/>
        </w:rPr>
        <w:t xml:space="preserve"> za </w:t>
      </w:r>
      <w:proofErr w:type="spellStart"/>
      <w:r>
        <w:rPr>
          <w:rFonts w:ascii="Times New Roman" w:hAnsi="Times New Roman"/>
          <w:sz w:val="22"/>
          <w:szCs w:val="22"/>
        </w:rPr>
        <w:t>javno</w:t>
      </w:r>
      <w:proofErr w:type="spellEnd"/>
      <w:r>
        <w:rPr>
          <w:rFonts w:ascii="Times New Roman" w:hAnsi="Times New Roman"/>
          <w:sz w:val="22"/>
          <w:szCs w:val="22"/>
        </w:rPr>
        <w:t xml:space="preserve"> </w:t>
      </w:r>
      <w:proofErr w:type="spellStart"/>
      <w:r>
        <w:rPr>
          <w:rFonts w:ascii="Times New Roman" w:hAnsi="Times New Roman"/>
          <w:sz w:val="22"/>
          <w:szCs w:val="22"/>
        </w:rPr>
        <w:t>zdravlje</w:t>
      </w:r>
      <w:proofErr w:type="spellEnd"/>
      <w:r>
        <w:rPr>
          <w:rFonts w:ascii="Times New Roman" w:hAnsi="Times New Roman"/>
          <w:sz w:val="22"/>
          <w:szCs w:val="22"/>
        </w:rPr>
        <w:t xml:space="preserve"> </w:t>
      </w:r>
      <w:proofErr w:type="spellStart"/>
      <w:r>
        <w:rPr>
          <w:rFonts w:ascii="Times New Roman" w:hAnsi="Times New Roman"/>
          <w:sz w:val="22"/>
          <w:szCs w:val="22"/>
        </w:rPr>
        <w:t>Vojvodine</w:t>
      </w:r>
      <w:proofErr w:type="spellEnd"/>
      <w:r w:rsidR="000F4658">
        <w:rPr>
          <w:rFonts w:ascii="Times New Roman" w:hAnsi="Times New Roman"/>
          <w:sz w:val="22"/>
          <w:szCs w:val="22"/>
        </w:rPr>
        <w:t xml:space="preserve">, </w:t>
      </w:r>
      <w:proofErr w:type="spellStart"/>
      <w:r>
        <w:rPr>
          <w:rFonts w:ascii="Times New Roman" w:hAnsi="Times New Roman"/>
          <w:sz w:val="22"/>
          <w:szCs w:val="22"/>
        </w:rPr>
        <w:t>Futoška</w:t>
      </w:r>
      <w:proofErr w:type="spellEnd"/>
      <w:r w:rsidR="000F4658">
        <w:rPr>
          <w:rFonts w:ascii="Times New Roman" w:hAnsi="Times New Roman"/>
          <w:sz w:val="22"/>
          <w:szCs w:val="22"/>
        </w:rPr>
        <w:t xml:space="preserve"> no. </w:t>
      </w:r>
      <w:r>
        <w:rPr>
          <w:rFonts w:ascii="Times New Roman" w:hAnsi="Times New Roman"/>
          <w:sz w:val="22"/>
          <w:szCs w:val="22"/>
        </w:rPr>
        <w:t>121</w:t>
      </w:r>
      <w:r w:rsidR="000F4658">
        <w:rPr>
          <w:rFonts w:ascii="Times New Roman" w:hAnsi="Times New Roman"/>
          <w:sz w:val="22"/>
          <w:szCs w:val="22"/>
        </w:rPr>
        <w:t xml:space="preserve">, </w:t>
      </w:r>
      <w:r>
        <w:rPr>
          <w:rFonts w:ascii="Times New Roman" w:hAnsi="Times New Roman"/>
          <w:sz w:val="22"/>
          <w:szCs w:val="22"/>
        </w:rPr>
        <w:t>21000 Novi Sad</w:t>
      </w:r>
      <w:r w:rsidR="000F4658">
        <w:rPr>
          <w:rFonts w:ascii="Times New Roman" w:hAnsi="Times New Roman"/>
          <w:sz w:val="22"/>
          <w:szCs w:val="22"/>
        </w:rPr>
        <w:t xml:space="preserve"> – </w:t>
      </w:r>
      <w:r>
        <w:rPr>
          <w:rFonts w:ascii="Times New Roman" w:hAnsi="Times New Roman"/>
          <w:sz w:val="22"/>
          <w:szCs w:val="22"/>
        </w:rPr>
        <w:t xml:space="preserve">Prof. </w:t>
      </w:r>
      <w:proofErr w:type="spellStart"/>
      <w:r>
        <w:rPr>
          <w:rFonts w:ascii="Times New Roman" w:hAnsi="Times New Roman"/>
          <w:sz w:val="22"/>
          <w:szCs w:val="22"/>
        </w:rPr>
        <w:t>dr</w:t>
      </w:r>
      <w:proofErr w:type="spellEnd"/>
      <w:r>
        <w:rPr>
          <w:rFonts w:ascii="Times New Roman" w:hAnsi="Times New Roman"/>
          <w:sz w:val="22"/>
          <w:szCs w:val="22"/>
        </w:rPr>
        <w:t xml:space="preserve"> Vladimir </w:t>
      </w:r>
      <w:proofErr w:type="spellStart"/>
      <w:r>
        <w:rPr>
          <w:rFonts w:ascii="Times New Roman" w:hAnsi="Times New Roman"/>
          <w:sz w:val="22"/>
          <w:szCs w:val="22"/>
        </w:rPr>
        <w:t>Petrović</w:t>
      </w:r>
      <w:proofErr w:type="spellEnd"/>
      <w:r w:rsidR="000F4658">
        <w:rPr>
          <w:rFonts w:ascii="Times New Roman" w:hAnsi="Times New Roman"/>
          <w:sz w:val="22"/>
          <w:szCs w:val="22"/>
        </w:rPr>
        <w:t xml:space="preserve"> as </w:t>
      </w:r>
      <w:r w:rsidR="00A903BA">
        <w:rPr>
          <w:rFonts w:ascii="Times New Roman" w:hAnsi="Times New Roman"/>
          <w:sz w:val="22"/>
          <w:szCs w:val="22"/>
        </w:rPr>
        <w:t xml:space="preserve">Acting </w:t>
      </w:r>
      <w:r w:rsidR="000F4658">
        <w:rPr>
          <w:rFonts w:ascii="Times New Roman" w:hAnsi="Times New Roman"/>
          <w:sz w:val="22"/>
          <w:szCs w:val="22"/>
        </w:rPr>
        <w:t xml:space="preserve">Director and </w:t>
      </w:r>
      <w:r>
        <w:rPr>
          <w:rFonts w:ascii="Times New Roman" w:hAnsi="Times New Roman"/>
          <w:sz w:val="22"/>
          <w:szCs w:val="22"/>
        </w:rPr>
        <w:t xml:space="preserve">Prof. </w:t>
      </w:r>
      <w:proofErr w:type="spellStart"/>
      <w:r>
        <w:rPr>
          <w:rFonts w:ascii="Times New Roman" w:hAnsi="Times New Roman"/>
          <w:sz w:val="22"/>
          <w:szCs w:val="22"/>
        </w:rPr>
        <w:t>dr</w:t>
      </w:r>
      <w:proofErr w:type="spellEnd"/>
      <w:r>
        <w:rPr>
          <w:rFonts w:ascii="Times New Roman" w:hAnsi="Times New Roman"/>
          <w:sz w:val="22"/>
          <w:szCs w:val="22"/>
        </w:rPr>
        <w:t xml:space="preserve"> Sanja </w:t>
      </w:r>
      <w:proofErr w:type="spellStart"/>
      <w:r>
        <w:rPr>
          <w:rFonts w:ascii="Times New Roman" w:hAnsi="Times New Roman"/>
          <w:sz w:val="22"/>
          <w:szCs w:val="22"/>
        </w:rPr>
        <w:t>Bijelović</w:t>
      </w:r>
      <w:proofErr w:type="spellEnd"/>
      <w:r w:rsidR="000F4658">
        <w:rPr>
          <w:rFonts w:ascii="Times New Roman" w:hAnsi="Times New Roman"/>
          <w:sz w:val="22"/>
          <w:szCs w:val="22"/>
        </w:rPr>
        <w:t xml:space="preserve"> as project </w:t>
      </w:r>
      <w:r>
        <w:rPr>
          <w:rFonts w:ascii="Times New Roman" w:hAnsi="Times New Roman"/>
          <w:sz w:val="22"/>
          <w:szCs w:val="22"/>
        </w:rPr>
        <w:t>manager</w:t>
      </w:r>
      <w:r w:rsidR="000F4658">
        <w:rPr>
          <w:rFonts w:ascii="Times New Roman" w:hAnsi="Times New Roman"/>
          <w:sz w:val="22"/>
          <w:szCs w:val="22"/>
        </w:rPr>
        <w:t>.</w:t>
      </w:r>
    </w:p>
    <w:p w14:paraId="7B4A467F" w14:textId="77777777" w:rsidR="009B4AFD" w:rsidRDefault="009B049B">
      <w:pPr>
        <w:pStyle w:val="Heading3"/>
        <w:numPr>
          <w:ilvl w:val="2"/>
          <w:numId w:val="12"/>
        </w:numPr>
      </w:pPr>
      <w:bookmarkStart w:id="20" w:name="_Toc7096999"/>
      <w:r>
        <w:t>Facilities to be provided by the Contracting Authority and/or other parties</w:t>
      </w:r>
      <w:bookmarkEnd w:id="20"/>
    </w:p>
    <w:p w14:paraId="6B7F78BC" w14:textId="77777777" w:rsidR="009B4AFD" w:rsidRDefault="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1447B538" w14:textId="77777777" w:rsidR="009B4AFD" w:rsidRDefault="009B049B">
      <w:pPr>
        <w:pStyle w:val="Heading1"/>
        <w:numPr>
          <w:ilvl w:val="0"/>
          <w:numId w:val="12"/>
        </w:numPr>
      </w:pPr>
      <w:bookmarkStart w:id="21" w:name="_Toc7097000"/>
      <w:r>
        <w:t>LOGISTICS AND TIMING</w:t>
      </w:r>
      <w:bookmarkEnd w:id="21"/>
    </w:p>
    <w:p w14:paraId="1DFFCEA2" w14:textId="77777777" w:rsidR="009B4AFD" w:rsidRDefault="009B049B">
      <w:pPr>
        <w:pStyle w:val="Heading2"/>
        <w:numPr>
          <w:ilvl w:val="1"/>
          <w:numId w:val="12"/>
        </w:numPr>
      </w:pPr>
      <w:bookmarkStart w:id="22" w:name="_Toc7097001"/>
      <w:r>
        <w:t>Location</w:t>
      </w:r>
      <w:bookmarkEnd w:id="22"/>
    </w:p>
    <w:p w14:paraId="79A6D38C" w14:textId="58DB718C" w:rsidR="009B4AFD" w:rsidRPr="00A97732" w:rsidRDefault="009B049B">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P</w:t>
      </w:r>
      <w:r w:rsidR="00A97732" w:rsidRPr="00A97732">
        <w:rPr>
          <w:rFonts w:ascii="Times New Roman" w:eastAsia="Times New Roman" w:hAnsi="Times New Roman" w:cs="Times New Roman"/>
          <w:sz w:val="22"/>
          <w:szCs w:val="22"/>
        </w:rPr>
        <w:t xml:space="preserve">lace of performance: </w:t>
      </w:r>
      <w:r w:rsidR="00EC0EE7">
        <w:rPr>
          <w:rFonts w:ascii="Times New Roman" w:eastAsia="Times New Roman" w:hAnsi="Times New Roman" w:cs="Times New Roman"/>
          <w:sz w:val="22"/>
          <w:szCs w:val="22"/>
        </w:rPr>
        <w:t>Novi Sad</w:t>
      </w:r>
      <w:r w:rsidR="000F4658">
        <w:rPr>
          <w:rFonts w:ascii="Times New Roman" w:eastAsia="Times New Roman" w:hAnsi="Times New Roman" w:cs="Times New Roman"/>
          <w:sz w:val="22"/>
          <w:szCs w:val="22"/>
        </w:rPr>
        <w:t xml:space="preserve"> area</w:t>
      </w:r>
      <w:r w:rsidR="00577554">
        <w:rPr>
          <w:rFonts w:ascii="Times New Roman" w:eastAsia="Times New Roman" w:hAnsi="Times New Roman" w:cs="Times New Roman"/>
          <w:sz w:val="22"/>
          <w:szCs w:val="22"/>
        </w:rPr>
        <w:t>, AP Vojvodina, Republic of Serbia</w:t>
      </w:r>
    </w:p>
    <w:p w14:paraId="100E92A1" w14:textId="767FDC48" w:rsidR="009B4AFD" w:rsidRPr="00A97732" w:rsidRDefault="009B049B" w:rsidP="007E3747">
      <w:pPr>
        <w:spacing w:after="0"/>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Contractor shall perform</w:t>
      </w:r>
      <w:r w:rsidR="00305EAA">
        <w:rPr>
          <w:rFonts w:ascii="Times New Roman" w:eastAsia="Times New Roman" w:hAnsi="Times New Roman" w:cs="Times New Roman"/>
          <w:sz w:val="22"/>
          <w:szCs w:val="22"/>
        </w:rPr>
        <w:t xml:space="preserve"> his tasks: at his own premises and </w:t>
      </w:r>
      <w:r w:rsidR="000F4658">
        <w:rPr>
          <w:rFonts w:ascii="Times New Roman" w:eastAsia="Times New Roman" w:hAnsi="Times New Roman" w:cs="Times New Roman"/>
          <w:sz w:val="22"/>
          <w:szCs w:val="22"/>
        </w:rPr>
        <w:t>public places</w:t>
      </w:r>
      <w:r w:rsidR="00305EAA">
        <w:rPr>
          <w:rFonts w:ascii="Times New Roman" w:eastAsia="Times New Roman" w:hAnsi="Times New Roman" w:cs="Times New Roman"/>
          <w:sz w:val="22"/>
          <w:szCs w:val="22"/>
        </w:rPr>
        <w:t xml:space="preserve"> in </w:t>
      </w:r>
      <w:r w:rsidR="00EC0EE7">
        <w:rPr>
          <w:rFonts w:ascii="Times New Roman" w:eastAsia="Times New Roman" w:hAnsi="Times New Roman" w:cs="Times New Roman"/>
          <w:sz w:val="22"/>
          <w:szCs w:val="22"/>
        </w:rPr>
        <w:t>Novi Sad</w:t>
      </w:r>
      <w:r w:rsidR="00305EAA">
        <w:rPr>
          <w:rFonts w:ascii="Times New Roman" w:eastAsia="Times New Roman" w:hAnsi="Times New Roman" w:cs="Times New Roman"/>
          <w:sz w:val="22"/>
          <w:szCs w:val="22"/>
        </w:rPr>
        <w:t xml:space="preserve"> area.</w:t>
      </w:r>
      <w:r w:rsidRPr="00A97732">
        <w:rPr>
          <w:rFonts w:ascii="Times New Roman" w:eastAsia="Times New Roman" w:hAnsi="Times New Roman" w:cs="Times New Roman"/>
          <w:sz w:val="22"/>
          <w:szCs w:val="22"/>
        </w:rPr>
        <w:t xml:space="preserve"> </w:t>
      </w:r>
    </w:p>
    <w:p w14:paraId="1A1BEC34" w14:textId="77777777" w:rsidR="009B4AFD" w:rsidRDefault="009B049B">
      <w:pPr>
        <w:pStyle w:val="Heading2"/>
        <w:numPr>
          <w:ilvl w:val="1"/>
          <w:numId w:val="12"/>
        </w:numPr>
      </w:pPr>
      <w:bookmarkStart w:id="23" w:name="_Toc7097002"/>
      <w:r>
        <w:t>Start date &amp; period of implementation</w:t>
      </w:r>
      <w:bookmarkEnd w:id="23"/>
    </w:p>
    <w:p w14:paraId="3C4145D5" w14:textId="0389F1A0" w:rsidR="009B4AFD" w:rsidRPr="00A97732" w:rsidRDefault="009B049B" w:rsidP="00A97732">
      <w:pPr>
        <w:keepLines/>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The intended start date is </w:t>
      </w:r>
      <w:r w:rsidR="00EC0EE7">
        <w:rPr>
          <w:rFonts w:ascii="Times New Roman" w:eastAsia="Times New Roman" w:hAnsi="Times New Roman" w:cs="Times New Roman"/>
          <w:b/>
          <w:sz w:val="22"/>
          <w:szCs w:val="22"/>
        </w:rPr>
        <w:t>January</w:t>
      </w:r>
      <w:r w:rsidR="0030282B">
        <w:rPr>
          <w:rFonts w:ascii="Times New Roman" w:eastAsia="Times New Roman" w:hAnsi="Times New Roman" w:cs="Times New Roman"/>
          <w:b/>
          <w:sz w:val="22"/>
          <w:szCs w:val="22"/>
        </w:rPr>
        <w:t xml:space="preserve"> </w:t>
      </w:r>
      <w:r w:rsidR="00EC0EE7">
        <w:rPr>
          <w:rFonts w:ascii="Times New Roman" w:eastAsia="Times New Roman" w:hAnsi="Times New Roman" w:cs="Times New Roman"/>
          <w:b/>
          <w:sz w:val="22"/>
          <w:szCs w:val="22"/>
        </w:rPr>
        <w:t>11</w:t>
      </w:r>
      <w:r w:rsidR="00FB301E">
        <w:rPr>
          <w:rFonts w:ascii="Times New Roman" w:eastAsia="Times New Roman" w:hAnsi="Times New Roman" w:cs="Times New Roman"/>
          <w:b/>
          <w:sz w:val="22"/>
          <w:szCs w:val="22"/>
          <w:vertAlign w:val="superscript"/>
        </w:rPr>
        <w:t>th</w:t>
      </w:r>
      <w:r w:rsidR="00A97732" w:rsidRPr="00C43F5B">
        <w:rPr>
          <w:rFonts w:ascii="Times New Roman" w:eastAsia="Times New Roman" w:hAnsi="Times New Roman" w:cs="Times New Roman"/>
          <w:b/>
          <w:sz w:val="22"/>
          <w:szCs w:val="22"/>
        </w:rPr>
        <w:t xml:space="preserve"> 20</w:t>
      </w:r>
      <w:r w:rsidR="00305EAA">
        <w:rPr>
          <w:rFonts w:ascii="Times New Roman" w:eastAsia="Times New Roman" w:hAnsi="Times New Roman" w:cs="Times New Roman"/>
          <w:b/>
          <w:sz w:val="22"/>
          <w:szCs w:val="22"/>
        </w:rPr>
        <w:t>2</w:t>
      </w:r>
      <w:r w:rsidR="00EC0EE7">
        <w:rPr>
          <w:rFonts w:ascii="Times New Roman" w:eastAsia="Times New Roman" w:hAnsi="Times New Roman" w:cs="Times New Roman"/>
          <w:b/>
          <w:sz w:val="22"/>
          <w:szCs w:val="22"/>
        </w:rPr>
        <w:t>3</w:t>
      </w:r>
      <w:r w:rsidRPr="00C43F5B">
        <w:rPr>
          <w:rFonts w:ascii="Times New Roman" w:eastAsia="Times New Roman" w:hAnsi="Times New Roman" w:cs="Times New Roman"/>
          <w:sz w:val="22"/>
          <w:szCs w:val="22"/>
        </w:rPr>
        <w:t xml:space="preserve"> and the period of implementation of the contract will be </w:t>
      </w:r>
      <w:r w:rsidR="00EC0EE7">
        <w:rPr>
          <w:rFonts w:ascii="Times New Roman" w:eastAsia="Times New Roman" w:hAnsi="Times New Roman" w:cs="Times New Roman"/>
          <w:b/>
          <w:sz w:val="22"/>
          <w:szCs w:val="22"/>
        </w:rPr>
        <w:t>7</w:t>
      </w:r>
      <w:r w:rsidR="0030282B">
        <w:rPr>
          <w:rFonts w:ascii="Times New Roman" w:eastAsia="Times New Roman" w:hAnsi="Times New Roman" w:cs="Times New Roman"/>
          <w:b/>
          <w:sz w:val="22"/>
          <w:szCs w:val="22"/>
        </w:rPr>
        <w:t xml:space="preserve"> </w:t>
      </w:r>
      <w:r w:rsidRPr="00C43F5B">
        <w:rPr>
          <w:rFonts w:ascii="Times New Roman" w:eastAsia="Times New Roman" w:hAnsi="Times New Roman" w:cs="Times New Roman"/>
          <w:b/>
          <w:sz w:val="22"/>
          <w:szCs w:val="22"/>
        </w:rPr>
        <w:t>months</w:t>
      </w:r>
      <w:r w:rsidR="0030282B">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from this date. Please see Articles 19.1 and 19.2 of the Special Conditions for the actual start date and period of implementation.</w:t>
      </w:r>
    </w:p>
    <w:p w14:paraId="2F20C609" w14:textId="77777777" w:rsidR="009B4AFD" w:rsidRDefault="009B049B">
      <w:pPr>
        <w:pStyle w:val="Heading1"/>
        <w:numPr>
          <w:ilvl w:val="0"/>
          <w:numId w:val="12"/>
        </w:numPr>
      </w:pPr>
      <w:bookmarkStart w:id="24" w:name="_Toc7097003"/>
      <w:r>
        <w:t>REQUIREMENTS</w:t>
      </w:r>
      <w:bookmarkEnd w:id="24"/>
    </w:p>
    <w:p w14:paraId="175A0FF4" w14:textId="77777777" w:rsidR="009B4AFD" w:rsidRDefault="009B049B" w:rsidP="00A97732">
      <w:pPr>
        <w:pStyle w:val="Heading2"/>
        <w:numPr>
          <w:ilvl w:val="1"/>
          <w:numId w:val="12"/>
        </w:numPr>
      </w:pPr>
      <w:bookmarkStart w:id="25" w:name="_Toc7097004"/>
      <w:r>
        <w:t>Staff</w:t>
      </w:r>
      <w:bookmarkEnd w:id="25"/>
    </w:p>
    <w:p w14:paraId="7522BE75" w14:textId="77777777" w:rsidR="009B4AFD" w:rsidRDefault="009B049B">
      <w:pPr>
        <w:pStyle w:val="Heading3"/>
        <w:numPr>
          <w:ilvl w:val="2"/>
          <w:numId w:val="12"/>
        </w:numPr>
      </w:pPr>
      <w:bookmarkStart w:id="26" w:name="_Toc7097005"/>
      <w:r>
        <w:t>Key experts</w:t>
      </w:r>
      <w:bookmarkEnd w:id="26"/>
    </w:p>
    <w:p w14:paraId="50F17EE5" w14:textId="77777777" w:rsidR="00577554" w:rsidRPr="00FB301E" w:rsidRDefault="00FB301E" w:rsidP="00577554">
      <w:pPr>
        <w:rPr>
          <w:rFonts w:ascii="Times New Roman" w:hAnsi="Times New Roman" w:cs="Times New Roman"/>
          <w:color w:val="FF0000"/>
        </w:rPr>
      </w:pPr>
      <w:r w:rsidRPr="00FB301E">
        <w:rPr>
          <w:rFonts w:ascii="Times New Roman" w:hAnsi="Times New Roman"/>
          <w:sz w:val="22"/>
          <w:szCs w:val="22"/>
        </w:rPr>
        <w:t>N/A</w:t>
      </w:r>
    </w:p>
    <w:p w14:paraId="5B9E02B6" w14:textId="77777777" w:rsidR="009B4AFD" w:rsidRDefault="009B049B">
      <w:pPr>
        <w:pStyle w:val="Heading3"/>
        <w:numPr>
          <w:ilvl w:val="2"/>
          <w:numId w:val="12"/>
        </w:numPr>
      </w:pPr>
      <w:bookmarkStart w:id="27" w:name="_Toc7097006"/>
      <w:r>
        <w:t>Non-key experts</w:t>
      </w:r>
      <w:bookmarkEnd w:id="27"/>
    </w:p>
    <w:p w14:paraId="57DAF30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05AB525B" w14:textId="77777777" w:rsidR="009B4AFD" w:rsidRDefault="009B049B" w:rsidP="004D31AF">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w:t>
      </w:r>
      <w:r w:rsidR="00A97732">
        <w:rPr>
          <w:rFonts w:ascii="Times New Roman" w:eastAsia="Times New Roman" w:hAnsi="Times New Roman" w:cs="Times New Roman"/>
          <w:sz w:val="22"/>
          <w:szCs w:val="22"/>
        </w:rPr>
        <w:t xml:space="preserve">dology </w:t>
      </w:r>
      <w:r w:rsidRPr="00A97732">
        <w:rPr>
          <w:rFonts w:ascii="Times New Roman" w:eastAsia="Times New Roman" w:hAnsi="Times New Roman" w:cs="Times New Roman"/>
          <w:sz w:val="22"/>
          <w:szCs w:val="22"/>
        </w:rPr>
        <w:t>and/or these Terms of Reference. All experts must be independent and free from conflicts of interest in the responsibilities they take on.</w:t>
      </w:r>
    </w:p>
    <w:p w14:paraId="1883209D" w14:textId="77777777" w:rsidR="009B4AFD" w:rsidRDefault="009B049B">
      <w:pPr>
        <w:pStyle w:val="Heading3"/>
        <w:numPr>
          <w:ilvl w:val="2"/>
          <w:numId w:val="12"/>
        </w:numPr>
      </w:pPr>
      <w:bookmarkStart w:id="28" w:name="_Toc7097007"/>
      <w:r>
        <w:lastRenderedPageBreak/>
        <w:t>Support staff &amp; backstopping</w:t>
      </w:r>
      <w:bookmarkEnd w:id="28"/>
    </w:p>
    <w:p w14:paraId="7986D94F" w14:textId="77777777"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p>
    <w:p w14:paraId="454BA755"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025F36A2" w14:textId="77777777" w:rsidR="009B4AFD" w:rsidRDefault="009B049B">
      <w:pPr>
        <w:pStyle w:val="Heading2"/>
        <w:numPr>
          <w:ilvl w:val="1"/>
          <w:numId w:val="12"/>
        </w:numPr>
      </w:pPr>
      <w:bookmarkStart w:id="29" w:name="_Toc7097008"/>
      <w:r>
        <w:t>Office accommodation</w:t>
      </w:r>
      <w:bookmarkEnd w:id="29"/>
    </w:p>
    <w:p w14:paraId="19BF94A9" w14:textId="77777777" w:rsidR="009B4AFD" w:rsidRDefault="009B049B"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w:t>
      </w:r>
      <w:r w:rsidR="00A97732">
        <w:rPr>
          <w:rFonts w:ascii="Times New Roman" w:eastAsia="Times New Roman" w:hAnsi="Times New Roman" w:cs="Times New Roman"/>
          <w:sz w:val="22"/>
          <w:szCs w:val="22"/>
        </w:rPr>
        <w:t xml:space="preserve">mmodation is to be provided by </w:t>
      </w:r>
      <w:r w:rsidRPr="00A97732">
        <w:rPr>
          <w:rFonts w:ascii="Times New Roman" w:eastAsia="Times New Roman" w:hAnsi="Times New Roman" w:cs="Times New Roman"/>
          <w:sz w:val="22"/>
          <w:szCs w:val="22"/>
        </w:rPr>
        <w:t>the Contractor</w:t>
      </w:r>
      <w:r w:rsidR="0030282B">
        <w:rPr>
          <w:rFonts w:ascii="Times New Roman" w:eastAsia="Times New Roman" w:hAnsi="Times New Roman" w:cs="Times New Roman"/>
          <w:sz w:val="22"/>
          <w:szCs w:val="22"/>
        </w:rPr>
        <w:t xml:space="preserve"> </w:t>
      </w:r>
      <w:r w:rsidRPr="00A97732">
        <w:rPr>
          <w:rFonts w:ascii="Times New Roman" w:eastAsia="Times New Roman" w:hAnsi="Times New Roman" w:cs="Times New Roman"/>
          <w:sz w:val="22"/>
          <w:szCs w:val="22"/>
        </w:rPr>
        <w:t>and costs are included in the contract value.</w:t>
      </w:r>
    </w:p>
    <w:p w14:paraId="65B6C686" w14:textId="77777777" w:rsidR="009B4AFD" w:rsidRDefault="009B049B">
      <w:pPr>
        <w:pStyle w:val="Heading2"/>
        <w:numPr>
          <w:ilvl w:val="1"/>
          <w:numId w:val="12"/>
        </w:numPr>
      </w:pPr>
      <w:bookmarkStart w:id="30" w:name="_Toc7097009"/>
      <w:r>
        <w:t>Facilities to be provided by the Contractor</w:t>
      </w:r>
      <w:bookmarkEnd w:id="30"/>
    </w:p>
    <w:p w14:paraId="2FEAFD30" w14:textId="40D72696" w:rsidR="009B4AFD" w:rsidRDefault="00305EAA" w:rsidP="00A53A3A">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p w14:paraId="64FFF39A" w14:textId="77777777" w:rsidR="009B4AFD" w:rsidRDefault="009B049B">
      <w:pPr>
        <w:pStyle w:val="Heading2"/>
        <w:numPr>
          <w:ilvl w:val="1"/>
          <w:numId w:val="12"/>
        </w:numPr>
      </w:pPr>
      <w:bookmarkStart w:id="31" w:name="_Toc7097010"/>
      <w:r>
        <w:t>Equipment</w:t>
      </w:r>
      <w:bookmarkEnd w:id="31"/>
    </w:p>
    <w:p w14:paraId="4A313AA1" w14:textId="77777777" w:rsidR="009B4AFD" w:rsidRDefault="009B049B" w:rsidP="00A97732">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5DA30A9A" w14:textId="77777777" w:rsidR="009B4AFD" w:rsidRDefault="009B049B">
      <w:pPr>
        <w:pStyle w:val="Heading1"/>
        <w:numPr>
          <w:ilvl w:val="0"/>
          <w:numId w:val="12"/>
        </w:numPr>
      </w:pPr>
      <w:bookmarkStart w:id="32" w:name="_Toc7097011"/>
      <w:r>
        <w:t>REPORTS</w:t>
      </w:r>
      <w:bookmarkEnd w:id="32"/>
    </w:p>
    <w:p w14:paraId="52DAA729" w14:textId="77777777" w:rsidR="009B4AFD" w:rsidRDefault="009B049B">
      <w:pPr>
        <w:pStyle w:val="Heading2"/>
        <w:numPr>
          <w:ilvl w:val="1"/>
          <w:numId w:val="12"/>
        </w:numPr>
      </w:pPr>
      <w:bookmarkStart w:id="33" w:name="_2p2csry" w:colFirst="0" w:colLast="0"/>
      <w:bookmarkStart w:id="34" w:name="_Toc7097012"/>
      <w:bookmarkEnd w:id="33"/>
      <w:r>
        <w:t>Reporting requirements</w:t>
      </w:r>
      <w:bookmarkEnd w:id="34"/>
    </w:p>
    <w:p w14:paraId="294BBB5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an a final invoice at the end of the period of implementation of the tasks. </w:t>
      </w:r>
    </w:p>
    <w:p w14:paraId="595EE493" w14:textId="77777777" w:rsidR="009B4AFD" w:rsidRDefault="009B049B">
      <w:pPr>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To summarise, in addition to any documents, reports and output specified under the duties and responsibilities of each key expert above, the Contractor shall provide the following reports:</w:t>
      </w:r>
    </w:p>
    <w:tbl>
      <w:tblPr>
        <w:tblStyle w:val="a6"/>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4680"/>
        <w:gridCol w:w="2790"/>
      </w:tblGrid>
      <w:tr w:rsidR="009B4AFD" w14:paraId="38B59337" w14:textId="77777777" w:rsidTr="00A97732">
        <w:tc>
          <w:tcPr>
            <w:tcW w:w="1885" w:type="dxa"/>
          </w:tcPr>
          <w:p w14:paraId="2873D1CA"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Name of report</w:t>
            </w:r>
          </w:p>
        </w:tc>
        <w:tc>
          <w:tcPr>
            <w:tcW w:w="4680" w:type="dxa"/>
          </w:tcPr>
          <w:p w14:paraId="7E440BEB"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Content</w:t>
            </w:r>
          </w:p>
        </w:tc>
        <w:tc>
          <w:tcPr>
            <w:tcW w:w="2790" w:type="dxa"/>
          </w:tcPr>
          <w:p w14:paraId="138A38E6" w14:textId="77777777" w:rsidR="009B4AFD" w:rsidRPr="00A97732" w:rsidRDefault="009B049B">
            <w:pPr>
              <w:jc w:val="cente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Time of submission</w:t>
            </w:r>
          </w:p>
        </w:tc>
      </w:tr>
      <w:tr w:rsidR="009B4AFD" w14:paraId="30F237EF" w14:textId="77777777" w:rsidTr="00A97732">
        <w:tc>
          <w:tcPr>
            <w:tcW w:w="1885" w:type="dxa"/>
            <w:vAlign w:val="center"/>
          </w:tcPr>
          <w:p w14:paraId="28DD7FA5" w14:textId="77777777" w:rsidR="009B4AFD" w:rsidRPr="00A97732" w:rsidRDefault="00FB301E" w:rsidP="0030282B">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sidRPr="00FB301E">
              <w:rPr>
                <w:rFonts w:ascii="Times New Roman" w:eastAsia="Times New Roman" w:hAnsi="Times New Roman" w:cs="Times New Roman"/>
                <w:sz w:val="22"/>
                <w:szCs w:val="22"/>
                <w:vertAlign w:val="superscript"/>
              </w:rPr>
              <w:t>st</w:t>
            </w:r>
            <w:r>
              <w:rPr>
                <w:rFonts w:ascii="Times New Roman" w:eastAsia="Times New Roman" w:hAnsi="Times New Roman" w:cs="Times New Roman"/>
                <w:sz w:val="22"/>
                <w:szCs w:val="22"/>
              </w:rPr>
              <w:t xml:space="preserve"> Interim report</w:t>
            </w:r>
          </w:p>
        </w:tc>
        <w:tc>
          <w:tcPr>
            <w:tcW w:w="4680" w:type="dxa"/>
          </w:tcPr>
          <w:p w14:paraId="5476AE8A" w14:textId="61625839" w:rsidR="009B4AFD" w:rsidRPr="00C43F5B" w:rsidRDefault="00FB301E" w:rsidP="00EC0EE7">
            <w:pPr>
              <w:spacing w:before="40" w:after="40"/>
              <w:jc w:val="left"/>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Service realized and outputs reached in period from </w:t>
            </w:r>
            <w:r w:rsidR="00EC0EE7">
              <w:rPr>
                <w:rFonts w:ascii="Times New Roman" w:eastAsia="Times New Roman" w:hAnsi="Times New Roman" w:cs="Times New Roman"/>
                <w:sz w:val="22"/>
                <w:szCs w:val="22"/>
              </w:rPr>
              <w:t>January</w:t>
            </w:r>
            <w:r w:rsidR="0030282B">
              <w:rPr>
                <w:rFonts w:ascii="Times New Roman" w:eastAsia="Times New Roman" w:hAnsi="Times New Roman" w:cs="Times New Roman"/>
                <w:sz w:val="22"/>
                <w:szCs w:val="22"/>
              </w:rPr>
              <w:t xml:space="preserve"> </w:t>
            </w:r>
            <w:r w:rsidR="00EC0EE7">
              <w:rPr>
                <w:rFonts w:ascii="Times New Roman" w:eastAsia="Times New Roman" w:hAnsi="Times New Roman" w:cs="Times New Roman"/>
                <w:sz w:val="22"/>
                <w:szCs w:val="22"/>
              </w:rPr>
              <w:t>11</w:t>
            </w:r>
            <w:r>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r w:rsidRPr="00C43F5B">
              <w:rPr>
                <w:rFonts w:ascii="Times New Roman" w:eastAsia="Times New Roman" w:hAnsi="Times New Roman" w:cs="Times New Roman"/>
                <w:sz w:val="22"/>
                <w:szCs w:val="22"/>
              </w:rPr>
              <w:t xml:space="preserve"> to </w:t>
            </w:r>
            <w:r w:rsidR="00EC0EE7">
              <w:rPr>
                <w:rFonts w:ascii="Times New Roman" w:eastAsia="Times New Roman" w:hAnsi="Times New Roman" w:cs="Times New Roman"/>
                <w:sz w:val="22"/>
                <w:szCs w:val="22"/>
              </w:rPr>
              <w:t>May</w:t>
            </w:r>
            <w:r w:rsidR="0030282B">
              <w:rPr>
                <w:rFonts w:ascii="Times New Roman" w:eastAsia="Times New Roman" w:hAnsi="Times New Roman" w:cs="Times New Roman"/>
                <w:sz w:val="22"/>
                <w:szCs w:val="22"/>
              </w:rPr>
              <w:t xml:space="preserve"> </w:t>
            </w:r>
            <w:r w:rsidR="00EC0EE7">
              <w:rPr>
                <w:rFonts w:ascii="Times New Roman" w:eastAsia="Times New Roman" w:hAnsi="Times New Roman" w:cs="Times New Roman"/>
                <w:sz w:val="22"/>
                <w:szCs w:val="22"/>
              </w:rPr>
              <w:t>10</w:t>
            </w:r>
            <w:r>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p>
        </w:tc>
        <w:tc>
          <w:tcPr>
            <w:tcW w:w="2790" w:type="dxa"/>
            <w:vAlign w:val="center"/>
          </w:tcPr>
          <w:p w14:paraId="6812B68D" w14:textId="072FFD89" w:rsidR="009B4AFD" w:rsidRPr="00C43F5B" w:rsidRDefault="00FB301E" w:rsidP="00E07E50">
            <w:pPr>
              <w:spacing w:before="40" w:after="4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Up to </w:t>
            </w:r>
            <w:r w:rsidR="00EC0EE7">
              <w:rPr>
                <w:rFonts w:ascii="Times New Roman" w:eastAsia="Times New Roman" w:hAnsi="Times New Roman" w:cs="Times New Roman"/>
                <w:sz w:val="22"/>
                <w:szCs w:val="22"/>
              </w:rPr>
              <w:t>May 10</w:t>
            </w:r>
            <w:r w:rsidR="00EC0EE7">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p>
        </w:tc>
      </w:tr>
      <w:tr w:rsidR="00E07E50" w14:paraId="5783DC32" w14:textId="77777777" w:rsidTr="00A97732">
        <w:tc>
          <w:tcPr>
            <w:tcW w:w="1885" w:type="dxa"/>
            <w:vAlign w:val="center"/>
          </w:tcPr>
          <w:p w14:paraId="15589646" w14:textId="77777777" w:rsidR="00E07E50" w:rsidRPr="00A97732" w:rsidRDefault="00E07E50" w:rsidP="00E07E50">
            <w:pPr>
              <w:spacing w:before="40" w:after="40"/>
              <w:jc w:val="left"/>
              <w:rPr>
                <w:rFonts w:ascii="Times New Roman" w:eastAsia="Times New Roman" w:hAnsi="Times New Roman" w:cs="Times New Roman"/>
                <w:sz w:val="22"/>
                <w:szCs w:val="22"/>
              </w:rPr>
            </w:pPr>
            <w:r w:rsidRPr="00A97732">
              <w:rPr>
                <w:rFonts w:ascii="Times New Roman" w:eastAsia="Times New Roman" w:hAnsi="Times New Roman" w:cs="Times New Roman"/>
                <w:sz w:val="22"/>
                <w:szCs w:val="22"/>
              </w:rPr>
              <w:t>Final Report</w:t>
            </w:r>
          </w:p>
        </w:tc>
        <w:tc>
          <w:tcPr>
            <w:tcW w:w="4680" w:type="dxa"/>
          </w:tcPr>
          <w:p w14:paraId="0289BA73" w14:textId="7EB93640" w:rsidR="00E07E50" w:rsidRPr="00FB301E" w:rsidRDefault="00E07E50" w:rsidP="00EC0EE7">
            <w:pPr>
              <w:spacing w:before="40" w:after="40"/>
              <w:jc w:val="left"/>
              <w:rPr>
                <w:rFonts w:ascii="Times New Roman" w:eastAsia="Times New Roman" w:hAnsi="Times New Roman" w:cs="Times New Roman"/>
                <w:sz w:val="22"/>
                <w:szCs w:val="22"/>
                <w:lang w:val="en-US"/>
              </w:rPr>
            </w:pPr>
            <w:r w:rsidRPr="00C43F5B">
              <w:rPr>
                <w:rFonts w:ascii="Times New Roman" w:eastAsia="Times New Roman" w:hAnsi="Times New Roman" w:cs="Times New Roman"/>
                <w:sz w:val="22"/>
                <w:szCs w:val="22"/>
              </w:rPr>
              <w:t xml:space="preserve">Service realized and outputs reached in period from </w:t>
            </w:r>
            <w:r w:rsidR="00EC0EE7">
              <w:rPr>
                <w:rFonts w:ascii="Times New Roman" w:eastAsia="Times New Roman" w:hAnsi="Times New Roman" w:cs="Times New Roman"/>
                <w:sz w:val="22"/>
                <w:szCs w:val="22"/>
              </w:rPr>
              <w:t>May 11</w:t>
            </w:r>
            <w:r w:rsidR="00EC0EE7">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r w:rsidRPr="00C43F5B">
              <w:rPr>
                <w:rFonts w:ascii="Times New Roman" w:eastAsia="Times New Roman" w:hAnsi="Times New Roman" w:cs="Times New Roman"/>
                <w:sz w:val="22"/>
                <w:szCs w:val="22"/>
              </w:rPr>
              <w:t xml:space="preserve"> to </w:t>
            </w:r>
            <w:r w:rsidR="00EC0EE7">
              <w:rPr>
                <w:rFonts w:ascii="Times New Roman" w:eastAsia="Times New Roman" w:hAnsi="Times New Roman" w:cs="Times New Roman"/>
                <w:sz w:val="22"/>
                <w:szCs w:val="22"/>
              </w:rPr>
              <w:t>August 10</w:t>
            </w:r>
            <w:r w:rsidR="00EC0EE7">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p>
        </w:tc>
        <w:tc>
          <w:tcPr>
            <w:tcW w:w="2790" w:type="dxa"/>
            <w:vAlign w:val="center"/>
          </w:tcPr>
          <w:p w14:paraId="78C27809" w14:textId="0A1BC63B" w:rsidR="00E07E50" w:rsidRPr="00C43F5B" w:rsidRDefault="00E07E50" w:rsidP="00EC0EE7">
            <w:pPr>
              <w:spacing w:before="40" w:after="40"/>
              <w:jc w:val="left"/>
              <w:rPr>
                <w:rFonts w:ascii="Times New Roman" w:eastAsia="Times New Roman" w:hAnsi="Times New Roman" w:cs="Times New Roman"/>
                <w:sz w:val="22"/>
                <w:szCs w:val="22"/>
              </w:rPr>
            </w:pPr>
            <w:r w:rsidRPr="00C43F5B">
              <w:rPr>
                <w:rFonts w:ascii="Times New Roman" w:eastAsia="Times New Roman" w:hAnsi="Times New Roman" w:cs="Times New Roman"/>
                <w:sz w:val="22"/>
                <w:szCs w:val="22"/>
              </w:rPr>
              <w:t xml:space="preserve">Up to </w:t>
            </w:r>
            <w:r w:rsidR="00EC0EE7">
              <w:rPr>
                <w:rFonts w:ascii="Times New Roman" w:eastAsia="Times New Roman" w:hAnsi="Times New Roman" w:cs="Times New Roman"/>
                <w:sz w:val="22"/>
                <w:szCs w:val="22"/>
              </w:rPr>
              <w:t>August 10</w:t>
            </w:r>
            <w:r w:rsidR="00EC0EE7">
              <w:rPr>
                <w:rFonts w:ascii="Times New Roman" w:eastAsia="Times New Roman" w:hAnsi="Times New Roman" w:cs="Times New Roman"/>
                <w:sz w:val="22"/>
                <w:szCs w:val="22"/>
                <w:vertAlign w:val="superscript"/>
              </w:rPr>
              <w:t>th</w:t>
            </w:r>
            <w:r w:rsidR="00EC0EE7">
              <w:rPr>
                <w:rFonts w:ascii="Times New Roman" w:eastAsia="Times New Roman" w:hAnsi="Times New Roman" w:cs="Times New Roman"/>
                <w:sz w:val="22"/>
                <w:szCs w:val="22"/>
              </w:rPr>
              <w:t xml:space="preserve"> 2023</w:t>
            </w:r>
          </w:p>
        </w:tc>
      </w:tr>
    </w:tbl>
    <w:p w14:paraId="78A33C5B" w14:textId="77777777" w:rsidR="009B4AFD" w:rsidRDefault="009B049B">
      <w:pPr>
        <w:pStyle w:val="Heading2"/>
        <w:numPr>
          <w:ilvl w:val="1"/>
          <w:numId w:val="12"/>
        </w:numPr>
      </w:pPr>
      <w:bookmarkStart w:id="35" w:name="_Toc7097013"/>
      <w:r>
        <w:t>Submission &amp; approval of reports</w:t>
      </w:r>
      <w:bookmarkEnd w:id="35"/>
    </w:p>
    <w:p w14:paraId="294F793A" w14:textId="5965F768" w:rsidR="009B4AFD" w:rsidRDefault="00A97732">
      <w:pPr>
        <w:rPr>
          <w:rFonts w:ascii="Times New Roman" w:eastAsia="Times New Roman" w:hAnsi="Times New Roman" w:cs="Times New Roman"/>
          <w:sz w:val="22"/>
          <w:szCs w:val="22"/>
        </w:rPr>
      </w:pPr>
      <w:r w:rsidRPr="00A97732">
        <w:rPr>
          <w:rFonts w:ascii="Times New Roman" w:eastAsia="Times New Roman" w:hAnsi="Times New Roman" w:cs="Times New Roman"/>
          <w:b/>
          <w:sz w:val="22"/>
          <w:szCs w:val="22"/>
        </w:rPr>
        <w:t>2</w:t>
      </w:r>
      <w:r w:rsidR="009B049B" w:rsidRPr="00A97732">
        <w:rPr>
          <w:rFonts w:ascii="Times New Roman" w:eastAsia="Times New Roman" w:hAnsi="Times New Roman" w:cs="Times New Roman"/>
          <w:b/>
          <w:sz w:val="22"/>
          <w:szCs w:val="22"/>
        </w:rPr>
        <w:t xml:space="preserve"> copies</w:t>
      </w:r>
      <w:r w:rsidR="00C43F5B">
        <w:rPr>
          <w:rFonts w:ascii="Times New Roman" w:eastAsia="Times New Roman" w:hAnsi="Times New Roman" w:cs="Times New Roman"/>
          <w:sz w:val="22"/>
          <w:szCs w:val="22"/>
        </w:rPr>
        <w:t xml:space="preserve"> of the</w:t>
      </w:r>
      <w:r w:rsidR="003E210B">
        <w:rPr>
          <w:rFonts w:ascii="Times New Roman" w:eastAsia="Times New Roman" w:hAnsi="Times New Roman" w:cs="Times New Roman"/>
          <w:sz w:val="22"/>
          <w:szCs w:val="22"/>
        </w:rPr>
        <w:t xml:space="preserve"> Interim report</w:t>
      </w:r>
      <w:r w:rsidR="00FB301E">
        <w:rPr>
          <w:rFonts w:ascii="Times New Roman" w:eastAsia="Times New Roman" w:hAnsi="Times New Roman" w:cs="Times New Roman"/>
          <w:sz w:val="22"/>
          <w:szCs w:val="22"/>
        </w:rPr>
        <w:t xml:space="preserve"> and</w:t>
      </w:r>
      <w:r w:rsidR="00C43F5B">
        <w:rPr>
          <w:rFonts w:ascii="Times New Roman" w:eastAsia="Times New Roman" w:hAnsi="Times New Roman" w:cs="Times New Roman"/>
          <w:sz w:val="22"/>
          <w:szCs w:val="22"/>
        </w:rPr>
        <w:t xml:space="preserve"> Final report</w:t>
      </w:r>
      <w:r w:rsidR="009B049B">
        <w:rPr>
          <w:rFonts w:ascii="Times New Roman" w:eastAsia="Times New Roman" w:hAnsi="Times New Roman" w:cs="Times New Roman"/>
          <w:sz w:val="22"/>
          <w:szCs w:val="22"/>
        </w:rPr>
        <w:t xml:space="preserve"> referred to above must be submitted to the Co</w:t>
      </w:r>
      <w:r w:rsidR="00C43F5B">
        <w:rPr>
          <w:rFonts w:ascii="Times New Roman" w:eastAsia="Times New Roman" w:hAnsi="Times New Roman" w:cs="Times New Roman"/>
          <w:sz w:val="22"/>
          <w:szCs w:val="22"/>
        </w:rPr>
        <w:t>ntracting Authority. The report</w:t>
      </w:r>
      <w:r w:rsidR="009B049B">
        <w:rPr>
          <w:rFonts w:ascii="Times New Roman" w:eastAsia="Times New Roman" w:hAnsi="Times New Roman" w:cs="Times New Roman"/>
          <w:sz w:val="22"/>
          <w:szCs w:val="22"/>
        </w:rPr>
        <w:t xml:space="preserve"> must be written in English. </w:t>
      </w:r>
    </w:p>
    <w:p w14:paraId="68EA7DCF" w14:textId="64F6BAB9" w:rsidR="009B4AFD" w:rsidRDefault="00A97732" w:rsidP="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Approval of the Final report will be done by </w:t>
      </w:r>
      <w:r w:rsidR="00EC0EE7">
        <w:rPr>
          <w:rFonts w:ascii="Times New Roman" w:eastAsia="Times New Roman" w:hAnsi="Times New Roman" w:cs="Times New Roman"/>
          <w:sz w:val="22"/>
          <w:szCs w:val="22"/>
        </w:rPr>
        <w:t xml:space="preserve">Prof. </w:t>
      </w:r>
      <w:proofErr w:type="spellStart"/>
      <w:r w:rsidR="00EC0EE7">
        <w:rPr>
          <w:rFonts w:ascii="Times New Roman" w:eastAsia="Times New Roman" w:hAnsi="Times New Roman" w:cs="Times New Roman"/>
          <w:sz w:val="22"/>
          <w:szCs w:val="22"/>
        </w:rPr>
        <w:t>dr</w:t>
      </w:r>
      <w:proofErr w:type="spellEnd"/>
      <w:r w:rsidR="00EC0EE7">
        <w:rPr>
          <w:rFonts w:ascii="Times New Roman" w:eastAsia="Times New Roman" w:hAnsi="Times New Roman" w:cs="Times New Roman"/>
          <w:sz w:val="22"/>
          <w:szCs w:val="22"/>
        </w:rPr>
        <w:t xml:space="preserve"> Sanja </w:t>
      </w:r>
      <w:proofErr w:type="spellStart"/>
      <w:r w:rsidR="00EC0EE7">
        <w:rPr>
          <w:rFonts w:ascii="Times New Roman" w:eastAsia="Times New Roman" w:hAnsi="Times New Roman" w:cs="Times New Roman"/>
          <w:sz w:val="22"/>
          <w:szCs w:val="22"/>
        </w:rPr>
        <w:t>Bijelović</w:t>
      </w:r>
      <w:proofErr w:type="spellEnd"/>
      <w:r w:rsidR="000F4658">
        <w:rPr>
          <w:rFonts w:ascii="Times New Roman" w:eastAsia="Times New Roman" w:hAnsi="Times New Roman" w:cs="Times New Roman"/>
          <w:sz w:val="22"/>
          <w:szCs w:val="22"/>
        </w:rPr>
        <w:t xml:space="preserve"> as </w:t>
      </w:r>
      <w:r w:rsidR="00EC0EE7">
        <w:rPr>
          <w:rFonts w:ascii="Times New Roman" w:eastAsia="Times New Roman" w:hAnsi="Times New Roman" w:cs="Times New Roman"/>
          <w:sz w:val="22"/>
          <w:szCs w:val="22"/>
        </w:rPr>
        <w:t>Project manager</w:t>
      </w:r>
      <w:r>
        <w:rPr>
          <w:rFonts w:ascii="Times New Roman" w:eastAsia="Times New Roman" w:hAnsi="Times New Roman" w:cs="Times New Roman"/>
          <w:sz w:val="22"/>
          <w:szCs w:val="22"/>
        </w:rPr>
        <w:t>.</w:t>
      </w:r>
    </w:p>
    <w:p w14:paraId="06E962F1" w14:textId="77777777" w:rsidR="009B4AFD" w:rsidRDefault="009B049B" w:rsidP="00A97732">
      <w:pPr>
        <w:pStyle w:val="Heading1"/>
        <w:numPr>
          <w:ilvl w:val="0"/>
          <w:numId w:val="12"/>
        </w:numPr>
        <w:ind w:hanging="556"/>
      </w:pPr>
      <w:bookmarkStart w:id="36" w:name="_Toc7097014"/>
      <w:r>
        <w:t>MONITORING AND EVALUATION</w:t>
      </w:r>
      <w:bookmarkEnd w:id="36"/>
    </w:p>
    <w:p w14:paraId="42856AE0" w14:textId="77777777" w:rsidR="009B4AFD" w:rsidRDefault="009B049B">
      <w:pPr>
        <w:pStyle w:val="Heading2"/>
        <w:numPr>
          <w:ilvl w:val="1"/>
          <w:numId w:val="12"/>
        </w:numPr>
      </w:pPr>
      <w:bookmarkStart w:id="37" w:name="_Toc7097015"/>
      <w:r>
        <w:t>Special requirements</w:t>
      </w:r>
      <w:bookmarkEnd w:id="37"/>
    </w:p>
    <w:p w14:paraId="1361FD7A" w14:textId="77777777" w:rsidR="009B4AFD" w:rsidRDefault="00A97732">
      <w:pPr>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sectPr w:rsidR="009B4AFD" w:rsidSect="00553C28">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46400" w14:textId="77777777" w:rsidR="00B05E3E" w:rsidRDefault="00B05E3E">
      <w:pPr>
        <w:spacing w:after="0"/>
      </w:pPr>
      <w:r>
        <w:separator/>
      </w:r>
    </w:p>
  </w:endnote>
  <w:endnote w:type="continuationSeparator" w:id="0">
    <w:p w14:paraId="0F2AB59B" w14:textId="77777777" w:rsidR="00B05E3E" w:rsidRDefault="00B05E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23B3" w14:textId="76990D26" w:rsidR="000977D3" w:rsidRPr="00C43F5B" w:rsidRDefault="000977D3">
    <w:pPr>
      <w:pBdr>
        <w:top w:val="nil"/>
        <w:left w:val="nil"/>
        <w:bottom w:val="nil"/>
        <w:right w:val="nil"/>
        <w:between w:val="nil"/>
      </w:pBdr>
      <w:tabs>
        <w:tab w:val="right" w:pos="8789"/>
      </w:tabs>
      <w:spacing w:after="0"/>
      <w:ind w:right="-567"/>
      <w:jc w:val="left"/>
      <w:rPr>
        <w:rStyle w:val="PageNumber"/>
        <w:rFonts w:ascii="Times New Roman" w:hAnsi="Times New Roman"/>
        <w:b/>
        <w:sz w:val="18"/>
        <w:szCs w:val="18"/>
      </w:rPr>
    </w:pPr>
    <w:r>
      <w:rPr>
        <w:rFonts w:ascii="Times New Roman" w:hAnsi="Times New Roman"/>
        <w:b/>
        <w:snapToGrid w:val="0"/>
        <w:sz w:val="18"/>
        <w:szCs w:val="18"/>
      </w:rPr>
      <w:t>December 2021</w:t>
    </w:r>
  </w:p>
  <w:p w14:paraId="28273DBB" w14:textId="77777777" w:rsidR="000977D3" w:rsidRDefault="000977D3">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Pr>
        <w:rStyle w:val="PageNumber"/>
        <w:rFonts w:ascii="Times New Roman" w:hAnsi="Times New Roman"/>
        <w:sz w:val="18"/>
        <w:szCs w:val="18"/>
      </w:rPr>
      <w:fldChar w:fldCharType="end"/>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EC0EE7">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EC0EE7">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p w14:paraId="0477EF27" w14:textId="77777777" w:rsidR="000977D3" w:rsidRDefault="000977D3">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6A26" w14:textId="51D8A09E" w:rsidR="000977D3" w:rsidRPr="00C43F5B" w:rsidRDefault="000977D3">
    <w:pPr>
      <w:pBdr>
        <w:top w:val="nil"/>
        <w:left w:val="nil"/>
        <w:bottom w:val="nil"/>
        <w:right w:val="nil"/>
        <w:between w:val="nil"/>
      </w:pBdr>
      <w:tabs>
        <w:tab w:val="left" w:pos="7655"/>
      </w:tabs>
      <w:spacing w:after="0"/>
      <w:ind w:right="-567"/>
      <w:jc w:val="left"/>
      <w:rPr>
        <w:rStyle w:val="PageNumber"/>
        <w:rFonts w:ascii="Times New Roman" w:hAnsi="Times New Roman"/>
        <w:b/>
        <w:sz w:val="18"/>
        <w:szCs w:val="18"/>
      </w:rPr>
    </w:pPr>
    <w:r>
      <w:rPr>
        <w:rFonts w:ascii="Times New Roman" w:hAnsi="Times New Roman"/>
        <w:b/>
        <w:snapToGrid w:val="0"/>
        <w:sz w:val="18"/>
        <w:szCs w:val="18"/>
      </w:rPr>
      <w:t>December 2021</w:t>
    </w:r>
  </w:p>
  <w:p w14:paraId="2AE41A4F" w14:textId="77777777" w:rsidR="000977D3" w:rsidRDefault="000977D3">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Pr>
        <w:rStyle w:val="PageNumber"/>
        <w:rFonts w:ascii="Times New Roman" w:hAnsi="Times New Roman"/>
        <w:sz w:val="18"/>
        <w:szCs w:val="18"/>
      </w:rPr>
      <w:fldChar w:fldCharType="end"/>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EC0EE7">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EC0EE7">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p>
  <w:p w14:paraId="0BD20EC3" w14:textId="77777777" w:rsidR="000977D3" w:rsidRDefault="000977D3">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F6DF" w14:textId="77777777" w:rsidR="00B05E3E" w:rsidRDefault="00B05E3E">
      <w:pPr>
        <w:spacing w:after="0"/>
      </w:pPr>
      <w:r>
        <w:separator/>
      </w:r>
    </w:p>
  </w:footnote>
  <w:footnote w:type="continuationSeparator" w:id="0">
    <w:p w14:paraId="6FB6B944" w14:textId="77777777" w:rsidR="00B05E3E" w:rsidRDefault="00B05E3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27BB" w14:textId="364F03E8" w:rsidR="000977D3" w:rsidRDefault="000F4658">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r w:rsidRPr="00291665">
      <w:rPr>
        <w:noProof/>
        <w:lang w:val="en-US"/>
      </w:rPr>
      <w:drawing>
        <wp:inline distT="0" distB="0" distL="0" distR="0" wp14:anchorId="1055A264" wp14:editId="40439844">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61722B0"/>
    <w:multiLevelType w:val="hybridMultilevel"/>
    <w:tmpl w:val="EA929E48"/>
    <w:lvl w:ilvl="0" w:tplc="89E450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C4F31B1"/>
    <w:multiLevelType w:val="hybridMultilevel"/>
    <w:tmpl w:val="F49234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6" w15:restartNumberingAfterBreak="0">
    <w:nsid w:val="265F3570"/>
    <w:multiLevelType w:val="hybridMultilevel"/>
    <w:tmpl w:val="DE7E103E"/>
    <w:lvl w:ilvl="0" w:tplc="412ED5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542589F"/>
    <w:multiLevelType w:val="hybridMultilevel"/>
    <w:tmpl w:val="4E322786"/>
    <w:lvl w:ilvl="0" w:tplc="2006DB7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97A2000"/>
    <w:multiLevelType w:val="hybridMultilevel"/>
    <w:tmpl w:val="47027A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7"/>
  </w:num>
  <w:num w:numId="3">
    <w:abstractNumId w:val="1"/>
  </w:num>
  <w:num w:numId="4">
    <w:abstractNumId w:val="13"/>
  </w:num>
  <w:num w:numId="5">
    <w:abstractNumId w:val="3"/>
  </w:num>
  <w:num w:numId="6">
    <w:abstractNumId w:val="12"/>
  </w:num>
  <w:num w:numId="7">
    <w:abstractNumId w:val="11"/>
  </w:num>
  <w:num w:numId="8">
    <w:abstractNumId w:val="14"/>
  </w:num>
  <w:num w:numId="9">
    <w:abstractNumId w:val="16"/>
  </w:num>
  <w:num w:numId="10">
    <w:abstractNumId w:val="8"/>
  </w:num>
  <w:num w:numId="11">
    <w:abstractNumId w:val="0"/>
  </w:num>
  <w:num w:numId="12">
    <w:abstractNumId w:val="5"/>
  </w:num>
  <w:num w:numId="13">
    <w:abstractNumId w:val="4"/>
  </w:num>
  <w:num w:numId="14">
    <w:abstractNumId w:val="2"/>
  </w:num>
  <w:num w:numId="15">
    <w:abstractNumId w:val="6"/>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FD"/>
    <w:rsid w:val="00017E0C"/>
    <w:rsid w:val="00070307"/>
    <w:rsid w:val="000925D5"/>
    <w:rsid w:val="000977D3"/>
    <w:rsid w:val="000B783E"/>
    <w:rsid w:val="000D1E6B"/>
    <w:rsid w:val="000D79A2"/>
    <w:rsid w:val="000E604E"/>
    <w:rsid w:val="000F018C"/>
    <w:rsid w:val="000F4658"/>
    <w:rsid w:val="000F608E"/>
    <w:rsid w:val="001A18E4"/>
    <w:rsid w:val="001E2DB3"/>
    <w:rsid w:val="0021325C"/>
    <w:rsid w:val="00276253"/>
    <w:rsid w:val="0028512A"/>
    <w:rsid w:val="002C5CDB"/>
    <w:rsid w:val="002F23EE"/>
    <w:rsid w:val="0030282B"/>
    <w:rsid w:val="00305EAA"/>
    <w:rsid w:val="00325FF8"/>
    <w:rsid w:val="00352221"/>
    <w:rsid w:val="003A7BC1"/>
    <w:rsid w:val="003E210B"/>
    <w:rsid w:val="003E5CA0"/>
    <w:rsid w:val="003F7610"/>
    <w:rsid w:val="003F7803"/>
    <w:rsid w:val="004012A8"/>
    <w:rsid w:val="00434EA4"/>
    <w:rsid w:val="004449BB"/>
    <w:rsid w:val="00446395"/>
    <w:rsid w:val="004640F8"/>
    <w:rsid w:val="00473E2F"/>
    <w:rsid w:val="00475F95"/>
    <w:rsid w:val="004C7816"/>
    <w:rsid w:val="004D31AF"/>
    <w:rsid w:val="004F1B91"/>
    <w:rsid w:val="00553C28"/>
    <w:rsid w:val="00555B80"/>
    <w:rsid w:val="005622D0"/>
    <w:rsid w:val="00577554"/>
    <w:rsid w:val="00585E1D"/>
    <w:rsid w:val="00591F55"/>
    <w:rsid w:val="005C2CF0"/>
    <w:rsid w:val="005D243D"/>
    <w:rsid w:val="005E120D"/>
    <w:rsid w:val="005E5508"/>
    <w:rsid w:val="005F0AFA"/>
    <w:rsid w:val="006315D3"/>
    <w:rsid w:val="00660379"/>
    <w:rsid w:val="006959EE"/>
    <w:rsid w:val="006A773B"/>
    <w:rsid w:val="006B4770"/>
    <w:rsid w:val="006D57C6"/>
    <w:rsid w:val="00704A8B"/>
    <w:rsid w:val="0070667D"/>
    <w:rsid w:val="00772DCE"/>
    <w:rsid w:val="00773513"/>
    <w:rsid w:val="007E3747"/>
    <w:rsid w:val="008013C0"/>
    <w:rsid w:val="00807676"/>
    <w:rsid w:val="008128FB"/>
    <w:rsid w:val="00893930"/>
    <w:rsid w:val="00982CDC"/>
    <w:rsid w:val="009B049B"/>
    <w:rsid w:val="009B4AFD"/>
    <w:rsid w:val="009D24F3"/>
    <w:rsid w:val="009F57E4"/>
    <w:rsid w:val="00A35649"/>
    <w:rsid w:val="00A469B8"/>
    <w:rsid w:val="00A53A3A"/>
    <w:rsid w:val="00A903BA"/>
    <w:rsid w:val="00A97732"/>
    <w:rsid w:val="00AD7DAF"/>
    <w:rsid w:val="00B05E3E"/>
    <w:rsid w:val="00B27197"/>
    <w:rsid w:val="00B52784"/>
    <w:rsid w:val="00B87A7A"/>
    <w:rsid w:val="00BF5311"/>
    <w:rsid w:val="00C027B1"/>
    <w:rsid w:val="00C033C5"/>
    <w:rsid w:val="00C06C57"/>
    <w:rsid w:val="00C32C91"/>
    <w:rsid w:val="00C43F5B"/>
    <w:rsid w:val="00C83C96"/>
    <w:rsid w:val="00CA2D6E"/>
    <w:rsid w:val="00CA44F2"/>
    <w:rsid w:val="00CD3263"/>
    <w:rsid w:val="00D06A4B"/>
    <w:rsid w:val="00D21A50"/>
    <w:rsid w:val="00D4351B"/>
    <w:rsid w:val="00D55C08"/>
    <w:rsid w:val="00D65C8C"/>
    <w:rsid w:val="00DC60AA"/>
    <w:rsid w:val="00E07E50"/>
    <w:rsid w:val="00E33063"/>
    <w:rsid w:val="00E45E43"/>
    <w:rsid w:val="00E63E30"/>
    <w:rsid w:val="00E645B4"/>
    <w:rsid w:val="00EA6718"/>
    <w:rsid w:val="00EC0804"/>
    <w:rsid w:val="00EC0EE7"/>
    <w:rsid w:val="00EC3201"/>
    <w:rsid w:val="00EF1C1F"/>
    <w:rsid w:val="00F277E0"/>
    <w:rsid w:val="00F7764B"/>
    <w:rsid w:val="00F80D96"/>
    <w:rsid w:val="00FB301E"/>
    <w:rsid w:val="00FC15D4"/>
    <w:rsid w:val="00FD7D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45EF4"/>
  <w15:docId w15:val="{6AB69853-7144-4A49-98F4-301973FF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C28"/>
  </w:style>
  <w:style w:type="paragraph" w:styleId="Heading1">
    <w:name w:val="heading 1"/>
    <w:basedOn w:val="Normal"/>
    <w:next w:val="Normal"/>
    <w:rsid w:val="00553C28"/>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rsid w:val="00553C28"/>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rsid w:val="00553C28"/>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rsid w:val="00553C28"/>
    <w:pPr>
      <w:keepNext/>
      <w:ind w:left="1920" w:hanging="720"/>
      <w:outlineLvl w:val="3"/>
    </w:pPr>
  </w:style>
  <w:style w:type="paragraph" w:styleId="Heading5">
    <w:name w:val="heading 5"/>
    <w:basedOn w:val="Normal"/>
    <w:next w:val="Normal"/>
    <w:rsid w:val="00553C28"/>
    <w:pPr>
      <w:spacing w:before="240" w:after="60"/>
      <w:outlineLvl w:val="4"/>
    </w:pPr>
    <w:rPr>
      <w:sz w:val="22"/>
      <w:szCs w:val="22"/>
    </w:rPr>
  </w:style>
  <w:style w:type="paragraph" w:styleId="Heading6">
    <w:name w:val="heading 6"/>
    <w:basedOn w:val="Normal"/>
    <w:next w:val="Normal"/>
    <w:rsid w:val="00553C28"/>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53C28"/>
    <w:pPr>
      <w:spacing w:after="480"/>
      <w:jc w:val="center"/>
    </w:pPr>
    <w:rPr>
      <w:b/>
      <w:sz w:val="48"/>
      <w:szCs w:val="48"/>
    </w:rPr>
  </w:style>
  <w:style w:type="paragraph" w:styleId="Subtitle">
    <w:name w:val="Subtitle"/>
    <w:basedOn w:val="Normal"/>
    <w:next w:val="Normal"/>
    <w:rsid w:val="00553C28"/>
    <w:pPr>
      <w:spacing w:after="60"/>
      <w:jc w:val="center"/>
    </w:pPr>
  </w:style>
  <w:style w:type="table" w:customStyle="1" w:styleId="a">
    <w:basedOn w:val="TableNormal"/>
    <w:rsid w:val="00553C28"/>
    <w:tblPr>
      <w:tblStyleRowBandSize w:val="1"/>
      <w:tblStyleColBandSize w:val="1"/>
    </w:tblPr>
  </w:style>
  <w:style w:type="table" w:customStyle="1" w:styleId="a0">
    <w:basedOn w:val="TableNormal"/>
    <w:rsid w:val="00553C28"/>
    <w:tblPr>
      <w:tblStyleRowBandSize w:val="1"/>
      <w:tblStyleColBandSize w:val="1"/>
    </w:tblPr>
  </w:style>
  <w:style w:type="table" w:customStyle="1" w:styleId="a1">
    <w:basedOn w:val="TableNormal"/>
    <w:rsid w:val="00553C28"/>
    <w:tblPr>
      <w:tblStyleRowBandSize w:val="1"/>
      <w:tblStyleColBandSize w:val="1"/>
    </w:tblPr>
  </w:style>
  <w:style w:type="table" w:customStyle="1" w:styleId="a2">
    <w:basedOn w:val="TableNormal"/>
    <w:rsid w:val="00553C28"/>
    <w:tblPr>
      <w:tblStyleRowBandSize w:val="1"/>
      <w:tblStyleColBandSize w:val="1"/>
    </w:tblPr>
  </w:style>
  <w:style w:type="table" w:customStyle="1" w:styleId="a3">
    <w:basedOn w:val="TableNormal"/>
    <w:rsid w:val="00553C28"/>
    <w:tblPr>
      <w:tblStyleRowBandSize w:val="1"/>
      <w:tblStyleColBandSize w:val="1"/>
    </w:tblPr>
  </w:style>
  <w:style w:type="table" w:customStyle="1" w:styleId="a4">
    <w:basedOn w:val="TableNormal"/>
    <w:rsid w:val="00553C28"/>
    <w:tblPr>
      <w:tblStyleRowBandSize w:val="1"/>
      <w:tblStyleColBandSize w:val="1"/>
    </w:tblPr>
  </w:style>
  <w:style w:type="table" w:customStyle="1" w:styleId="a5">
    <w:basedOn w:val="TableNormal"/>
    <w:rsid w:val="00553C28"/>
    <w:tblPr>
      <w:tblStyleRowBandSize w:val="1"/>
      <w:tblStyleColBandSize w:val="1"/>
    </w:tblPr>
  </w:style>
  <w:style w:type="table" w:customStyle="1" w:styleId="a6">
    <w:basedOn w:val="TableNormal"/>
    <w:rsid w:val="00553C28"/>
    <w:tblPr>
      <w:tblStyleRowBandSize w:val="1"/>
      <w:tblStyleColBandSize w:val="1"/>
    </w:tblPr>
  </w:style>
  <w:style w:type="table" w:customStyle="1" w:styleId="a7">
    <w:basedOn w:val="TableNormal"/>
    <w:rsid w:val="00553C28"/>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 w:type="paragraph" w:styleId="ListParagraph">
    <w:name w:val="List Paragraph"/>
    <w:basedOn w:val="Normal"/>
    <w:uiPriority w:val="34"/>
    <w:qFormat/>
    <w:rsid w:val="008128FB"/>
    <w:pPr>
      <w:ind w:left="720"/>
      <w:contextualSpacing/>
    </w:pPr>
  </w:style>
  <w:style w:type="character" w:styleId="PageNumber">
    <w:name w:val="page number"/>
    <w:basedOn w:val="DefaultParagraphFont"/>
    <w:semiHidden/>
    <w:unhideWhenUsed/>
    <w:rsid w:val="00C43F5B"/>
  </w:style>
  <w:style w:type="character" w:styleId="CommentReference">
    <w:name w:val="annotation reference"/>
    <w:basedOn w:val="DefaultParagraphFont"/>
    <w:uiPriority w:val="99"/>
    <w:semiHidden/>
    <w:unhideWhenUsed/>
    <w:rsid w:val="000D79A2"/>
    <w:rPr>
      <w:sz w:val="16"/>
      <w:szCs w:val="16"/>
    </w:rPr>
  </w:style>
  <w:style w:type="paragraph" w:styleId="CommentText">
    <w:name w:val="annotation text"/>
    <w:basedOn w:val="Normal"/>
    <w:link w:val="CommentTextChar"/>
    <w:uiPriority w:val="99"/>
    <w:semiHidden/>
    <w:unhideWhenUsed/>
    <w:rsid w:val="000D79A2"/>
  </w:style>
  <w:style w:type="character" w:customStyle="1" w:styleId="CommentTextChar">
    <w:name w:val="Comment Text Char"/>
    <w:basedOn w:val="DefaultParagraphFont"/>
    <w:link w:val="CommentText"/>
    <w:uiPriority w:val="99"/>
    <w:semiHidden/>
    <w:rsid w:val="000D79A2"/>
  </w:style>
  <w:style w:type="paragraph" w:styleId="CommentSubject">
    <w:name w:val="annotation subject"/>
    <w:basedOn w:val="CommentText"/>
    <w:next w:val="CommentText"/>
    <w:link w:val="CommentSubjectChar"/>
    <w:uiPriority w:val="99"/>
    <w:semiHidden/>
    <w:unhideWhenUsed/>
    <w:rsid w:val="000D79A2"/>
    <w:rPr>
      <w:b/>
      <w:bCs/>
    </w:rPr>
  </w:style>
  <w:style w:type="character" w:customStyle="1" w:styleId="CommentSubjectChar">
    <w:name w:val="Comment Subject Char"/>
    <w:basedOn w:val="CommentTextChar"/>
    <w:link w:val="CommentSubject"/>
    <w:uiPriority w:val="99"/>
    <w:semiHidden/>
    <w:rsid w:val="000D79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80046">
      <w:bodyDiv w:val="1"/>
      <w:marLeft w:val="0"/>
      <w:marRight w:val="0"/>
      <w:marTop w:val="0"/>
      <w:marBottom w:val="0"/>
      <w:divBdr>
        <w:top w:val="none" w:sz="0" w:space="0" w:color="auto"/>
        <w:left w:val="none" w:sz="0" w:space="0" w:color="auto"/>
        <w:bottom w:val="none" w:sz="0" w:space="0" w:color="auto"/>
        <w:right w:val="none" w:sz="0" w:space="0" w:color="auto"/>
      </w:divBdr>
    </w:div>
    <w:div w:id="1097674025">
      <w:bodyDiv w:val="1"/>
      <w:marLeft w:val="0"/>
      <w:marRight w:val="0"/>
      <w:marTop w:val="0"/>
      <w:marBottom w:val="0"/>
      <w:divBdr>
        <w:top w:val="none" w:sz="0" w:space="0" w:color="auto"/>
        <w:left w:val="none" w:sz="0" w:space="0" w:color="auto"/>
        <w:bottom w:val="none" w:sz="0" w:space="0" w:color="auto"/>
        <w:right w:val="none" w:sz="0" w:space="0" w:color="auto"/>
      </w:divBdr>
      <w:divsChild>
        <w:div w:id="2061054052">
          <w:marLeft w:val="0"/>
          <w:marRight w:val="0"/>
          <w:marTop w:val="90"/>
          <w:marBottom w:val="90"/>
          <w:divBdr>
            <w:top w:val="none" w:sz="0" w:space="0" w:color="auto"/>
            <w:left w:val="none" w:sz="0" w:space="0" w:color="auto"/>
            <w:bottom w:val="none" w:sz="0" w:space="0" w:color="auto"/>
            <w:right w:val="none" w:sz="0" w:space="0" w:color="auto"/>
          </w:divBdr>
        </w:div>
      </w:divsChild>
    </w:div>
    <w:div w:id="1469738968">
      <w:bodyDiv w:val="1"/>
      <w:marLeft w:val="0"/>
      <w:marRight w:val="0"/>
      <w:marTop w:val="0"/>
      <w:marBottom w:val="0"/>
      <w:divBdr>
        <w:top w:val="none" w:sz="0" w:space="0" w:color="auto"/>
        <w:left w:val="none" w:sz="0" w:space="0" w:color="auto"/>
        <w:bottom w:val="none" w:sz="0" w:space="0" w:color="auto"/>
        <w:right w:val="none" w:sz="0" w:space="0" w:color="auto"/>
      </w:divBdr>
    </w:div>
    <w:div w:id="1479178501">
      <w:bodyDiv w:val="1"/>
      <w:marLeft w:val="0"/>
      <w:marRight w:val="0"/>
      <w:marTop w:val="0"/>
      <w:marBottom w:val="0"/>
      <w:divBdr>
        <w:top w:val="none" w:sz="0" w:space="0" w:color="auto"/>
        <w:left w:val="none" w:sz="0" w:space="0" w:color="auto"/>
        <w:bottom w:val="none" w:sz="0" w:space="0" w:color="auto"/>
        <w:right w:val="none" w:sz="0" w:space="0" w:color="auto"/>
      </w:divBdr>
    </w:div>
    <w:div w:id="1658728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Jelena</cp:lastModifiedBy>
  <cp:revision>14</cp:revision>
  <dcterms:created xsi:type="dcterms:W3CDTF">2021-10-15T13:59:00Z</dcterms:created>
  <dcterms:modified xsi:type="dcterms:W3CDTF">2022-12-01T11:39:00Z</dcterms:modified>
</cp:coreProperties>
</file>